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2B1" w:rsidRPr="00DA71CB" w:rsidRDefault="00F103E0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A71CB">
        <w:rPr>
          <w:rFonts w:ascii="Times New Roman" w:hAnsi="Times New Roman"/>
          <w:b/>
          <w:sz w:val="24"/>
          <w:szCs w:val="24"/>
          <w:lang w:val="ru-RU"/>
        </w:rPr>
        <w:t>1.</w:t>
      </w:r>
      <w:r w:rsidR="002C62B1" w:rsidRPr="00DA71CB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A54484" w:rsidRPr="00DA71CB">
        <w:rPr>
          <w:rFonts w:ascii="Times New Roman" w:hAnsi="Times New Roman"/>
          <w:b/>
          <w:sz w:val="24"/>
          <w:szCs w:val="24"/>
          <w:lang w:val="ru-RU"/>
        </w:rPr>
        <w:t>Пояснительная записка</w:t>
      </w:r>
    </w:p>
    <w:p w:rsidR="00651CEC" w:rsidRPr="00DA71CB" w:rsidRDefault="002C62B1" w:rsidP="00F103E0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</w:t>
      </w:r>
      <w:r w:rsidR="00651CEC" w:rsidRPr="00DA71CB">
        <w:rPr>
          <w:rFonts w:ascii="Times New Roman" w:hAnsi="Times New Roman"/>
          <w:bCs/>
          <w:sz w:val="24"/>
          <w:szCs w:val="24"/>
          <w:lang w:val="ru-RU"/>
        </w:rPr>
        <w:t xml:space="preserve">Настоящий учебный план </w:t>
      </w:r>
      <w:r w:rsidR="00651CEC" w:rsidRPr="00DA71CB">
        <w:rPr>
          <w:rFonts w:ascii="Times New Roman" w:hAnsi="Times New Roman"/>
          <w:sz w:val="24"/>
          <w:szCs w:val="24"/>
          <w:lang w:val="ru-RU"/>
        </w:rPr>
        <w:t xml:space="preserve">разработан на основе Федерального государственного образовательного стандарта по специальности среднего профессионального образования (далее – СПО), утвержденного приказом Министерства образования и науки 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>Российской Федерации №</w:t>
      </w:r>
      <w:r w:rsidR="00D62C5A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165FC" w:rsidRPr="00DA71CB">
        <w:rPr>
          <w:rFonts w:ascii="Times New Roman" w:hAnsi="Times New Roman"/>
          <w:sz w:val="24"/>
          <w:szCs w:val="24"/>
          <w:lang w:val="ru-RU"/>
        </w:rPr>
        <w:t>383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 xml:space="preserve"> от </w:t>
      </w:r>
      <w:r w:rsidR="00D165FC" w:rsidRPr="00DA71CB">
        <w:rPr>
          <w:rFonts w:ascii="Times New Roman" w:hAnsi="Times New Roman"/>
          <w:sz w:val="24"/>
          <w:szCs w:val="24"/>
          <w:lang w:val="ru-RU"/>
        </w:rPr>
        <w:t xml:space="preserve">22 апреля </w:t>
      </w:r>
      <w:r w:rsidR="00651CEC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smartTag w:uri="urn:schemas-microsoft-com:office:smarttags" w:element="metricconverter">
        <w:smartTagPr>
          <w:attr w:name="ProductID" w:val="2014 г"/>
        </w:smartTagPr>
        <w:r w:rsidR="00651CEC" w:rsidRPr="00DA71CB">
          <w:rPr>
            <w:rFonts w:ascii="Times New Roman" w:hAnsi="Times New Roman"/>
            <w:sz w:val="24"/>
            <w:szCs w:val="24"/>
            <w:lang w:val="ru-RU"/>
          </w:rPr>
          <w:t>2014 г</w:t>
        </w:r>
      </w:smartTag>
      <w:r w:rsidR="00651CEC" w:rsidRPr="00DA71CB">
        <w:rPr>
          <w:rFonts w:ascii="Times New Roman" w:hAnsi="Times New Roman"/>
          <w:sz w:val="24"/>
          <w:szCs w:val="24"/>
          <w:lang w:val="ru-RU"/>
        </w:rPr>
        <w:t xml:space="preserve">., </w:t>
      </w:r>
      <w:proofErr w:type="spellStart"/>
      <w:r w:rsidR="00651CEC" w:rsidRPr="00DA71CB">
        <w:rPr>
          <w:rFonts w:ascii="Times New Roman" w:hAnsi="Times New Roman"/>
          <w:sz w:val="24"/>
          <w:szCs w:val="24"/>
          <w:lang w:val="ru-RU"/>
        </w:rPr>
        <w:t>зарегистр</w:t>
      </w:r>
      <w:proofErr w:type="spellEnd"/>
      <w:r w:rsidR="00651CEC" w:rsidRPr="00DA71CB">
        <w:rPr>
          <w:rFonts w:ascii="Times New Roman" w:hAnsi="Times New Roman"/>
          <w:sz w:val="24"/>
          <w:szCs w:val="24"/>
          <w:lang w:val="ru-RU"/>
        </w:rPr>
        <w:t>. Министерством юстиции (рег. №</w:t>
      </w:r>
      <w:r w:rsidR="0089285B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A16D9" w:rsidRPr="00DA71CB">
        <w:rPr>
          <w:rFonts w:ascii="Times New Roman" w:hAnsi="Times New Roman"/>
          <w:sz w:val="24"/>
          <w:szCs w:val="24"/>
          <w:lang w:val="ru-RU"/>
        </w:rPr>
        <w:t>32</w:t>
      </w:r>
      <w:r w:rsidR="00D165FC" w:rsidRPr="00DA71CB">
        <w:rPr>
          <w:rFonts w:ascii="Times New Roman" w:hAnsi="Times New Roman"/>
          <w:sz w:val="24"/>
          <w:szCs w:val="24"/>
          <w:lang w:val="ru-RU"/>
        </w:rPr>
        <w:t>878</w:t>
      </w:r>
      <w:r w:rsidR="00651CEC" w:rsidRPr="00DA71CB">
        <w:rPr>
          <w:rFonts w:ascii="Times New Roman" w:hAnsi="Times New Roman"/>
          <w:sz w:val="24"/>
          <w:szCs w:val="24"/>
          <w:lang w:val="ru-RU"/>
        </w:rPr>
        <w:t xml:space="preserve"> от</w:t>
      </w:r>
      <w:r w:rsidR="0089285B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165FC" w:rsidRPr="00DA71CB">
        <w:rPr>
          <w:rFonts w:ascii="Times New Roman" w:hAnsi="Times New Roman"/>
          <w:sz w:val="24"/>
          <w:szCs w:val="24"/>
          <w:lang w:val="ru-RU"/>
        </w:rPr>
        <w:t>27</w:t>
      </w:r>
      <w:r w:rsidR="00D62C5A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A16D9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9285B" w:rsidRPr="00DA71CB">
        <w:rPr>
          <w:rFonts w:ascii="Times New Roman" w:hAnsi="Times New Roman"/>
          <w:sz w:val="24"/>
          <w:szCs w:val="24"/>
          <w:lang w:val="ru-RU"/>
        </w:rPr>
        <w:t xml:space="preserve"> ию</w:t>
      </w:r>
      <w:r w:rsidR="002A16D9" w:rsidRPr="00DA71CB">
        <w:rPr>
          <w:rFonts w:ascii="Times New Roman" w:hAnsi="Times New Roman"/>
          <w:sz w:val="24"/>
          <w:szCs w:val="24"/>
          <w:lang w:val="ru-RU"/>
        </w:rPr>
        <w:t>н</w:t>
      </w:r>
      <w:r w:rsidR="0089285B" w:rsidRPr="00DA71CB">
        <w:rPr>
          <w:rFonts w:ascii="Times New Roman" w:hAnsi="Times New Roman"/>
          <w:sz w:val="24"/>
          <w:szCs w:val="24"/>
          <w:lang w:val="ru-RU"/>
        </w:rPr>
        <w:t>я 2014 года</w:t>
      </w:r>
      <w:r w:rsidR="00651CEC" w:rsidRPr="00DA71CB">
        <w:rPr>
          <w:rFonts w:ascii="Times New Roman" w:hAnsi="Times New Roman"/>
          <w:sz w:val="24"/>
          <w:szCs w:val="24"/>
          <w:lang w:val="ru-RU"/>
        </w:rPr>
        <w:t>)</w:t>
      </w:r>
      <w:r w:rsidR="0089285B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51CEC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165FC" w:rsidRPr="00DA71CB">
        <w:rPr>
          <w:rFonts w:ascii="Times New Roman" w:hAnsi="Times New Roman"/>
          <w:b/>
          <w:bCs/>
          <w:sz w:val="24"/>
          <w:szCs w:val="24"/>
          <w:lang w:val="ru-RU"/>
        </w:rPr>
        <w:t>23.02.03 «Техническое обслуживание и ремонт автомобильного транспорта»</w:t>
      </w:r>
      <w:r w:rsidR="0089285B" w:rsidRPr="00DA71CB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Нормативно-правовую основу разработки учебного плана составляют: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Федеральный Закон от 29 декабря 2012 года № 273-ФЗ «Об образовании в Российской Федерации»;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- Устав техникума;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- Приказ Министерства образования и науки Российской Федерации от 14 июня 2013 года 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Приказ Министерства образования и науки Российской Федерации от 18 апреля 2013 года № 291 «Об утверждении Положения о практике </w:t>
      </w:r>
      <w:proofErr w:type="gramStart"/>
      <w:r w:rsidRPr="00DA71CB">
        <w:rPr>
          <w:rFonts w:ascii="Times New Roman" w:hAnsi="Times New Roman"/>
          <w:sz w:val="24"/>
          <w:szCs w:val="24"/>
          <w:lang w:val="ru-RU"/>
        </w:rPr>
        <w:t>обучающихся</w:t>
      </w:r>
      <w:proofErr w:type="gramEnd"/>
      <w:r w:rsidRPr="00DA71CB">
        <w:rPr>
          <w:rFonts w:ascii="Times New Roman" w:hAnsi="Times New Roman"/>
          <w:sz w:val="24"/>
          <w:szCs w:val="24"/>
          <w:lang w:val="ru-RU"/>
        </w:rPr>
        <w:t xml:space="preserve">, осваивающих основные профессиональные образовательные программы среднего профессионального образования»;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- Приказ Министерства образования и науки РФ от 16 августа 2013 года № 968 (ред. От 31.01.2014г.) "Об утверждении Порядка проведения государственной итоговой аттестации по образовательным программам среднего профессионального образования";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Письмо Минобрнауки России от 17.03.2015 </w:t>
      </w:r>
      <w:r w:rsidRPr="00DA71CB">
        <w:rPr>
          <w:rFonts w:ascii="Times New Roman" w:hAnsi="Times New Roman"/>
          <w:sz w:val="24"/>
          <w:szCs w:val="24"/>
        </w:rPr>
        <w:t>No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06-259 «О направлении доработанных рекомендаций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образования»;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Разъяснения ФИРО по формированию учебного плана основной профессиональной образовательной программы начального профессионального образования/среднего профессионального образования;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Положение «О практике обучающихся, осваивающих основные профессиональные образовательные программы среднего профессионального образования», утверждённым приказом Министерства образования и 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>науки РФ от 18.02.13 года № 291;</w:t>
      </w:r>
    </w:p>
    <w:p w:rsidR="002C62B1" w:rsidRPr="00DA71CB" w:rsidRDefault="00F103E0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локальные акты техникума. </w:t>
      </w:r>
    </w:p>
    <w:p w:rsidR="002C62B1" w:rsidRPr="00DA71CB" w:rsidRDefault="002C62B1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A71CB">
        <w:rPr>
          <w:rFonts w:ascii="Times New Roman" w:hAnsi="Times New Roman"/>
          <w:b/>
          <w:sz w:val="24"/>
          <w:szCs w:val="24"/>
          <w:lang w:val="ru-RU"/>
        </w:rPr>
        <w:t>2. Организация учебного процесса</w:t>
      </w:r>
      <w:r w:rsidR="00A54484" w:rsidRPr="00DA71CB">
        <w:rPr>
          <w:rFonts w:ascii="Times New Roman" w:hAnsi="Times New Roman"/>
          <w:b/>
          <w:sz w:val="24"/>
          <w:szCs w:val="24"/>
          <w:lang w:val="ru-RU"/>
        </w:rPr>
        <w:t xml:space="preserve"> и режим занятий</w:t>
      </w:r>
      <w:r w:rsidRPr="00DA71CB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      Срок реализации  образовательной программы  базовой подготовки при заочной форме получения образования  на базе основного общего образования </w:t>
      </w:r>
      <w:r w:rsidR="0089285B" w:rsidRPr="00DA71CB">
        <w:rPr>
          <w:rFonts w:ascii="Times New Roman" w:hAnsi="Times New Roman"/>
          <w:sz w:val="24"/>
          <w:szCs w:val="24"/>
          <w:lang w:val="ru-RU"/>
        </w:rPr>
        <w:t>составляет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E38D3" w:rsidRPr="00DA71CB">
        <w:rPr>
          <w:rFonts w:ascii="Times New Roman" w:hAnsi="Times New Roman"/>
          <w:sz w:val="24"/>
          <w:szCs w:val="24"/>
          <w:lang w:val="ru-RU"/>
        </w:rPr>
        <w:t>4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года 10 месяцев (</w:t>
      </w:r>
      <w:r w:rsidR="00CE38D3" w:rsidRPr="00DA71CB">
        <w:rPr>
          <w:rFonts w:ascii="Times New Roman" w:hAnsi="Times New Roman"/>
          <w:sz w:val="24"/>
          <w:szCs w:val="24"/>
          <w:lang w:val="ru-RU"/>
        </w:rPr>
        <w:t>251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недел</w:t>
      </w:r>
      <w:r w:rsidR="006E6C7F" w:rsidRPr="00DA71CB">
        <w:rPr>
          <w:rFonts w:ascii="Times New Roman" w:hAnsi="Times New Roman"/>
          <w:sz w:val="24"/>
          <w:szCs w:val="24"/>
          <w:lang w:val="ru-RU"/>
        </w:rPr>
        <w:t>я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), в том числе: </w:t>
      </w:r>
    </w:p>
    <w:p w:rsidR="00D165FC" w:rsidRPr="00DA71CB" w:rsidRDefault="00D165FC" w:rsidP="00D165F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Лабораторно-экзаменационная сессия (аудиторная нагрузка - </w:t>
      </w:r>
      <w:proofErr w:type="gramStart"/>
      <w:r w:rsidRPr="00DA71CB">
        <w:rPr>
          <w:rFonts w:ascii="Times New Roman" w:hAnsi="Times New Roman"/>
          <w:sz w:val="24"/>
          <w:szCs w:val="24"/>
          <w:lang w:val="ru-RU"/>
        </w:rPr>
        <w:t>обучение по дисциплинам</w:t>
      </w:r>
      <w:proofErr w:type="gramEnd"/>
      <w:r w:rsidRPr="00DA71CB">
        <w:rPr>
          <w:rFonts w:ascii="Times New Roman" w:hAnsi="Times New Roman"/>
          <w:sz w:val="24"/>
          <w:szCs w:val="24"/>
          <w:lang w:val="ru-RU"/>
        </w:rPr>
        <w:t xml:space="preserve"> и междисциплинарным курсам, промежуточная аттестация) –  26 недель;</w:t>
      </w:r>
    </w:p>
    <w:p w:rsidR="00D165FC" w:rsidRPr="00DA71CB" w:rsidRDefault="00D165FC" w:rsidP="00D165F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самостоятельное обучение 143 неделя; </w:t>
      </w:r>
    </w:p>
    <w:p w:rsidR="00D165FC" w:rsidRPr="00DA71CB" w:rsidRDefault="00D165FC" w:rsidP="00D165F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производственная практика (по профилю специальности) –  23  недели; </w:t>
      </w:r>
    </w:p>
    <w:p w:rsidR="00D165FC" w:rsidRPr="00DA71CB" w:rsidRDefault="00D165FC" w:rsidP="00D165F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- учебная практика – 3 недели;</w:t>
      </w:r>
    </w:p>
    <w:p w:rsidR="00D165FC" w:rsidRPr="00DA71CB" w:rsidRDefault="00D165FC" w:rsidP="00D165F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- производственная практика (преддипломная) – 4 недели;</w:t>
      </w:r>
    </w:p>
    <w:p w:rsidR="00D165FC" w:rsidRPr="00DA71CB" w:rsidRDefault="00D165FC" w:rsidP="00D165F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- государственная (итоговая) аттестация - 6 недель;</w:t>
      </w:r>
    </w:p>
    <w:p w:rsidR="00D165FC" w:rsidRPr="00DA71CB" w:rsidRDefault="00D165FC" w:rsidP="00D165F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каникулярное время – 46 недель; </w:t>
      </w:r>
    </w:p>
    <w:p w:rsidR="00E1439F" w:rsidRPr="00DA71CB" w:rsidRDefault="00E1439F" w:rsidP="00F103E0">
      <w:pPr>
        <w:spacing w:after="0" w:line="240" w:lineRule="auto"/>
        <w:ind w:firstLine="360"/>
        <w:jc w:val="both"/>
        <w:rPr>
          <w:rStyle w:val="c2"/>
          <w:rFonts w:ascii="Times New Roman" w:hAnsi="Times New Roman"/>
          <w:sz w:val="24"/>
          <w:szCs w:val="24"/>
          <w:lang w:val="ru-RU"/>
        </w:rPr>
      </w:pPr>
      <w:r w:rsidRPr="00DA71CB">
        <w:rPr>
          <w:rStyle w:val="c2"/>
          <w:rFonts w:ascii="Times New Roman" w:hAnsi="Times New Roman"/>
          <w:sz w:val="24"/>
          <w:szCs w:val="24"/>
          <w:lang w:val="ru-RU"/>
        </w:rPr>
        <w:t>- Продолжительность учебной недели – шестидневная.</w:t>
      </w:r>
    </w:p>
    <w:p w:rsidR="00E1439F" w:rsidRPr="00DA71CB" w:rsidRDefault="001F5F6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</w:t>
      </w:r>
      <w:r w:rsidR="00E1439F" w:rsidRPr="00DA71CB">
        <w:rPr>
          <w:rFonts w:ascii="Times New Roman" w:hAnsi="Times New Roman"/>
          <w:sz w:val="24"/>
          <w:szCs w:val="24"/>
          <w:lang w:val="ru-RU"/>
        </w:rPr>
        <w:t>Начало учебного года - 1 сентября.</w:t>
      </w:r>
    </w:p>
    <w:p w:rsidR="00E1439F" w:rsidRPr="00DA71CB" w:rsidRDefault="00E1439F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Для всех видов аудиторных занятий академический час устанавливается продолжительностью 45 минут, предусмотрена группировка парами.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A71CB">
        <w:rPr>
          <w:rFonts w:ascii="Times New Roman" w:hAnsi="Times New Roman"/>
          <w:bCs/>
          <w:sz w:val="24"/>
          <w:szCs w:val="24"/>
          <w:lang w:val="ru-RU"/>
        </w:rPr>
        <w:t xml:space="preserve">     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   </w:t>
      </w:r>
      <w:r w:rsidR="001C1778" w:rsidRPr="00DA71CB">
        <w:rPr>
          <w:rFonts w:ascii="Times New Roman" w:hAnsi="Times New Roman"/>
          <w:sz w:val="24"/>
          <w:szCs w:val="24"/>
          <w:lang w:val="ru-RU"/>
        </w:rPr>
        <w:t>Ос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новной формой организации образовательного процесса 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 xml:space="preserve">для студентов заочной формы получения образования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является лабораторно-экзаменационная сессия, включающая </w:t>
      </w:r>
      <w:r w:rsidRPr="00DA71CB">
        <w:rPr>
          <w:rFonts w:ascii="Times New Roman" w:hAnsi="Times New Roman"/>
          <w:sz w:val="24"/>
          <w:szCs w:val="24"/>
          <w:lang w:val="ru-RU"/>
        </w:rPr>
        <w:lastRenderedPageBreak/>
        <w:t xml:space="preserve">в себя весь комплекс лабораторно-практических работ, теоретического обучения и оценочных мероприятий (промежуточная и итоговая аттестация) (далее - сессия).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В межсессионный период в соответствии с графиком сдачи контрольных и курсовых работ студенты выполняют межсессионные домашние контрольные работы (количество которых в учебном году не более десяти, а по отдельной дисциплине, МДК, ПМ - не более двух) и курсовые проекты, проходят учебную и производственную практику (по профилю специальности).  </w:t>
      </w:r>
    </w:p>
    <w:p w:rsidR="002C62B1" w:rsidRPr="00DA71CB" w:rsidRDefault="002C62B1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Максимальный объем учебной нагрузки обучающихся составляет 54</w:t>
      </w:r>
      <w:r w:rsidRPr="00DA71CB">
        <w:rPr>
          <w:rFonts w:ascii="Times New Roman" w:hAnsi="Times New Roman"/>
          <w:sz w:val="24"/>
          <w:szCs w:val="24"/>
        </w:rPr>
        <w:t> </w:t>
      </w:r>
      <w:r w:rsidRPr="00DA71CB">
        <w:rPr>
          <w:rFonts w:ascii="Times New Roman" w:hAnsi="Times New Roman"/>
          <w:sz w:val="24"/>
          <w:szCs w:val="24"/>
          <w:lang w:val="ru-RU"/>
        </w:rPr>
        <w:t>академических час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 xml:space="preserve">а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в неделю, включая все виды аудиторной и внеаудиторной (самостоятельной) учебной работы по освоению программы подготовки специалистов среднего звена.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 Максимальный объем аудиторной учебной нагрузки обучающихся при освоении образовательной программы СПО по заочной форме составляет не менее 160 часов в год.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Наименование дисциплин и их группирование по циклам по учебному плану заочного обучения идентично учебным планам для очного обучения, причем объем часов дисциплин и междисциплинарных курсов составляет до 30% от объема часов очной формы обучения для заочной формы.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Выполнение курсовых работ (проектов) рассматривается как вид учебной деятельности по профессиональным модулям профессионального цикла и реализуется в пределах времени, отведенного на их изучение и в объеме, предусмотренном рабочим учебным планом для очной формы обучения.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В соответствии с учебными планами учебных групп по специальности предусмотрена учебная, производственная практика (по профилю специальности), реализуемая в несколько периодов рассредоточено и производственная (преддипломная) практика реализуемая сконцентрировано.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При заочной форме обучения в образовательных организациях практика реализуется в </w:t>
      </w:r>
      <w:proofErr w:type="gramStart"/>
      <w:r w:rsidRPr="00DA71CB">
        <w:rPr>
          <w:rFonts w:ascii="Times New Roman" w:hAnsi="Times New Roman"/>
          <w:sz w:val="24"/>
          <w:szCs w:val="24"/>
          <w:lang w:val="ru-RU"/>
        </w:rPr>
        <w:t>объеме, предусмотренном для очной формы обучения и реализуется</w:t>
      </w:r>
      <w:proofErr w:type="gramEnd"/>
      <w:r w:rsidRPr="00DA71CB">
        <w:rPr>
          <w:rFonts w:ascii="Times New Roman" w:hAnsi="Times New Roman"/>
          <w:sz w:val="24"/>
          <w:szCs w:val="24"/>
          <w:lang w:val="ru-RU"/>
        </w:rPr>
        <w:t xml:space="preserve"> студентами самостоятельно в мастерских базовых предприятий.</w:t>
      </w:r>
    </w:p>
    <w:p w:rsidR="00D45D22" w:rsidRPr="00DA71CB" w:rsidRDefault="00D45D22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 xml:space="preserve">    Во время проведения учебной и </w:t>
      </w:r>
      <w:r w:rsidRPr="00DA71CB">
        <w:rPr>
          <w:rFonts w:ascii="Times New Roman" w:hAnsi="Times New Roman"/>
          <w:sz w:val="24"/>
          <w:szCs w:val="24"/>
          <w:lang w:val="ru-RU"/>
        </w:rPr>
        <w:t>производственной практики объем учебной нагрузки составляет 36 часов в неделю, продолжительность рабочего дня составляет для обучающихся от 16 до 18 лет – 6 часов в день, старше 18 лет – до 8 часов в день, что не превышает продолжительность рабочего времени, установленного трудовым законодательством Российской Федерации.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</w:t>
      </w:r>
      <w:proofErr w:type="gramStart"/>
      <w:r w:rsidRPr="00DA71CB">
        <w:rPr>
          <w:rFonts w:ascii="Times New Roman" w:hAnsi="Times New Roman"/>
          <w:sz w:val="24"/>
          <w:szCs w:val="24"/>
          <w:lang w:val="ru-RU"/>
        </w:rPr>
        <w:t xml:space="preserve">Учебная практика и практика по профилю специальности реализуется обучающимся самостоятельно с представлением и последующей защитой отчета в форме собеседования.  </w:t>
      </w:r>
      <w:proofErr w:type="gramEnd"/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Преддипломная практика является обязательной для всех обучающихся, проводится после последней сессии и предшествует ГИА. </w:t>
      </w:r>
    </w:p>
    <w:p w:rsidR="002C62B1" w:rsidRPr="00DA71CB" w:rsidRDefault="00CA6AF8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По дисциплине «Физическая культура» предусматриваются занятия в объеме не менее двух часов, которые проводятся как установочные. </w:t>
      </w:r>
      <w:r w:rsidR="002C62B1" w:rsidRPr="00DA71CB">
        <w:rPr>
          <w:rFonts w:ascii="Times New Roman" w:hAnsi="Times New Roman"/>
          <w:sz w:val="24"/>
          <w:szCs w:val="24"/>
          <w:lang w:val="ru-RU"/>
        </w:rPr>
        <w:t xml:space="preserve">        Программа дисциплины «Физическая культура» реализуется в течени</w:t>
      </w:r>
      <w:r w:rsidRPr="00DA71CB">
        <w:rPr>
          <w:rFonts w:ascii="Times New Roman" w:hAnsi="Times New Roman"/>
          <w:sz w:val="24"/>
          <w:szCs w:val="24"/>
          <w:lang w:val="ru-RU"/>
        </w:rPr>
        <w:t>е</w:t>
      </w:r>
      <w:r w:rsidR="002C62B1" w:rsidRPr="00DA71CB">
        <w:rPr>
          <w:rFonts w:ascii="Times New Roman" w:hAnsi="Times New Roman"/>
          <w:sz w:val="24"/>
          <w:szCs w:val="24"/>
          <w:lang w:val="ru-RU"/>
        </w:rPr>
        <w:t xml:space="preserve"> всего периода обучения и выполняется студентом самостоятельно (за счет различных форм  внеучебных занятий в спор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>тивных клубах, секциях и т. д.)</w:t>
      </w:r>
      <w:r w:rsidR="002C62B1" w:rsidRPr="00DA71CB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4B72A1" w:rsidRPr="00DA71CB" w:rsidRDefault="001F5F6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   </w:t>
      </w:r>
      <w:r w:rsidR="004B72A1" w:rsidRPr="00DA71CB">
        <w:rPr>
          <w:rFonts w:ascii="Times New Roman" w:hAnsi="Times New Roman"/>
          <w:sz w:val="24"/>
          <w:szCs w:val="24"/>
          <w:lang w:val="ru-RU"/>
        </w:rPr>
        <w:t xml:space="preserve">Консультации для </w:t>
      </w:r>
      <w:proofErr w:type="gramStart"/>
      <w:r w:rsidR="004B72A1" w:rsidRPr="00DA71CB">
        <w:rPr>
          <w:rFonts w:ascii="Times New Roman" w:hAnsi="Times New Roman"/>
          <w:sz w:val="24"/>
          <w:szCs w:val="24"/>
          <w:lang w:val="ru-RU"/>
        </w:rPr>
        <w:t>обучающихся</w:t>
      </w:r>
      <w:proofErr w:type="gramEnd"/>
      <w:r w:rsidR="004B72A1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B85845" w:rsidRPr="00DA71CB">
        <w:rPr>
          <w:rFonts w:ascii="Times New Roman" w:hAnsi="Times New Roman"/>
          <w:sz w:val="24"/>
          <w:szCs w:val="24"/>
          <w:lang w:val="ru-RU"/>
        </w:rPr>
        <w:t>за</w:t>
      </w:r>
      <w:r w:rsidR="004B72A1" w:rsidRPr="00DA71CB">
        <w:rPr>
          <w:rFonts w:ascii="Times New Roman" w:hAnsi="Times New Roman"/>
          <w:sz w:val="24"/>
          <w:szCs w:val="24"/>
          <w:lang w:val="ru-RU"/>
        </w:rPr>
        <w:t xml:space="preserve">очной формы обучения предусматриваются из расчёта 4 часа на одного обучающегося на каждый учебный год. Формы проведения консультаций (групповые, индивидуальные, письменные, устные) определяются 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>в локальных актах</w:t>
      </w:r>
      <w:r w:rsidR="004B72A1" w:rsidRPr="00DA71CB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2C62B1" w:rsidRPr="00DA71CB" w:rsidRDefault="00815DCE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A71CB">
        <w:rPr>
          <w:rFonts w:ascii="Times New Roman" w:hAnsi="Times New Roman"/>
          <w:b/>
          <w:sz w:val="24"/>
          <w:szCs w:val="24"/>
          <w:lang w:val="ru-RU"/>
        </w:rPr>
        <w:t>3</w:t>
      </w:r>
      <w:r w:rsidR="002C62B1" w:rsidRPr="00DA71CB">
        <w:rPr>
          <w:rFonts w:ascii="Times New Roman" w:hAnsi="Times New Roman"/>
          <w:b/>
          <w:sz w:val="24"/>
          <w:szCs w:val="24"/>
          <w:lang w:val="ru-RU"/>
        </w:rPr>
        <w:t>. Общеобразовательный учебный цикл</w:t>
      </w:r>
    </w:p>
    <w:p w:rsidR="00096F4C" w:rsidRPr="00DA71CB" w:rsidRDefault="00096F4C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bCs/>
          <w:sz w:val="24"/>
          <w:szCs w:val="24"/>
          <w:lang w:val="ru-RU"/>
        </w:rPr>
        <w:t xml:space="preserve">Общеобразовательный цикл основной профессиональной образовательной программы СПО формируется </w:t>
      </w:r>
      <w:r w:rsidR="00CC79E4">
        <w:rPr>
          <w:rFonts w:ascii="Times New Roman" w:hAnsi="Times New Roman"/>
          <w:bCs/>
          <w:color w:val="000000" w:themeColor="text1"/>
          <w:sz w:val="24"/>
          <w:szCs w:val="24"/>
          <w:lang w:val="ru-RU"/>
        </w:rPr>
        <w:t>на основе требований соответствующих федеральных государственных образовательных стандартов среднего общего образования</w:t>
      </w:r>
      <w:r w:rsidR="00CC79E4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Pr="00DA71CB">
        <w:rPr>
          <w:rFonts w:ascii="Times New Roman" w:hAnsi="Times New Roman"/>
          <w:sz w:val="24"/>
          <w:szCs w:val="24"/>
          <w:lang w:val="ru-RU"/>
        </w:rPr>
        <w:t>в пределах основных профессиональных образовательных программ среднего профессионального образования, формируемых на основе федерального государственного образовательного стандарта среднего профессионального образования</w:t>
      </w:r>
      <w:r w:rsidR="00BF72F1" w:rsidRPr="00DA71CB">
        <w:rPr>
          <w:rFonts w:ascii="Times New Roman" w:hAnsi="Times New Roman"/>
          <w:sz w:val="24"/>
          <w:szCs w:val="24"/>
          <w:lang w:val="ru-RU"/>
        </w:rPr>
        <w:t>.</w:t>
      </w:r>
    </w:p>
    <w:p w:rsidR="002C62B1" w:rsidRPr="00DA71CB" w:rsidRDefault="002C62B1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lastRenderedPageBreak/>
        <w:t xml:space="preserve">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</w:t>
      </w:r>
      <w:proofErr w:type="gramStart"/>
      <w:r w:rsidRPr="00DA71CB">
        <w:rPr>
          <w:rFonts w:ascii="Times New Roman" w:hAnsi="Times New Roman"/>
          <w:sz w:val="24"/>
          <w:szCs w:val="24"/>
          <w:lang w:val="ru-RU"/>
        </w:rPr>
        <w:t>освоения программы подготовки специалистов среднего звена</w:t>
      </w:r>
      <w:proofErr w:type="gramEnd"/>
      <w:r w:rsidRPr="00DA71CB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69412A" w:rsidRPr="00DA71CB" w:rsidRDefault="002C62B1" w:rsidP="0069412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Общеобразовательный цикл дисциплин направлен на  технический профиль.</w:t>
      </w:r>
      <w:r w:rsidR="0069412A" w:rsidRPr="00DA71CB">
        <w:rPr>
          <w:rFonts w:ascii="Times New Roman" w:hAnsi="Times New Roman"/>
          <w:sz w:val="24"/>
          <w:szCs w:val="24"/>
          <w:lang w:val="ru-RU"/>
        </w:rPr>
        <w:t xml:space="preserve"> Общеобразовательный цикл дисциплин реализуется с использованием сетевой формы реализации образовательных программ.</w:t>
      </w:r>
    </w:p>
    <w:p w:rsidR="001F5F61" w:rsidRPr="00DA71CB" w:rsidRDefault="001F5F61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C62B1" w:rsidRPr="00DA71CB" w:rsidRDefault="00815DCE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A71CB">
        <w:rPr>
          <w:rFonts w:ascii="Times New Roman" w:hAnsi="Times New Roman"/>
          <w:b/>
          <w:sz w:val="24"/>
          <w:szCs w:val="24"/>
          <w:lang w:val="ru-RU"/>
        </w:rPr>
        <w:t>4</w:t>
      </w:r>
      <w:r w:rsidR="002C62B1" w:rsidRPr="00DA71CB">
        <w:rPr>
          <w:rFonts w:ascii="Times New Roman" w:hAnsi="Times New Roman"/>
          <w:b/>
          <w:sz w:val="24"/>
          <w:szCs w:val="24"/>
          <w:lang w:val="ru-RU"/>
        </w:rPr>
        <w:t>. Формирование вариативной части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При формировании 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 xml:space="preserve">ОПОП СПО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был использован весь объем времени, отведенный на</w:t>
      </w:r>
      <w:r w:rsidRPr="00DA71CB">
        <w:rPr>
          <w:rFonts w:ascii="Times New Roman" w:hAnsi="Times New Roman"/>
          <w:sz w:val="24"/>
          <w:szCs w:val="24"/>
        </w:rPr>
        <w:t> 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вариативную часть циклов </w:t>
      </w:r>
      <w:r w:rsidR="00D165FC" w:rsidRPr="00DA71CB">
        <w:rPr>
          <w:rFonts w:ascii="Times New Roman" w:hAnsi="Times New Roman"/>
          <w:sz w:val="24"/>
          <w:szCs w:val="24"/>
          <w:lang w:val="ru-RU"/>
        </w:rPr>
        <w:t>29</w:t>
      </w:r>
      <w:r w:rsidR="00961971">
        <w:rPr>
          <w:rFonts w:ascii="Times New Roman" w:hAnsi="Times New Roman"/>
          <w:sz w:val="24"/>
          <w:szCs w:val="24"/>
          <w:lang w:val="ru-RU"/>
        </w:rPr>
        <w:t>8</w:t>
      </w:r>
      <w:r w:rsidR="00EF5145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A71CB">
        <w:rPr>
          <w:rFonts w:ascii="Times New Roman" w:hAnsi="Times New Roman"/>
          <w:sz w:val="24"/>
          <w:szCs w:val="24"/>
          <w:lang w:val="ru-RU"/>
        </w:rPr>
        <w:t>час</w:t>
      </w:r>
      <w:r w:rsidR="00D62C5A" w:rsidRPr="00DA71CB">
        <w:rPr>
          <w:rFonts w:ascii="Times New Roman" w:hAnsi="Times New Roman"/>
          <w:sz w:val="24"/>
          <w:szCs w:val="24"/>
          <w:lang w:val="ru-RU"/>
        </w:rPr>
        <w:t>ов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обязательных учебных занятий</w:t>
      </w:r>
      <w:r w:rsidR="00EF5145" w:rsidRPr="00DA71CB">
        <w:rPr>
          <w:rFonts w:ascii="Times New Roman" w:hAnsi="Times New Roman"/>
          <w:sz w:val="24"/>
          <w:szCs w:val="24"/>
          <w:lang w:val="ru-RU"/>
        </w:rPr>
        <w:t xml:space="preserve"> заочной формы обучения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, 1350 часов максимальной учебной нагрузки. </w:t>
      </w:r>
      <w:r w:rsidR="002A16D9" w:rsidRPr="00DA71CB">
        <w:rPr>
          <w:rFonts w:ascii="Times New Roman" w:hAnsi="Times New Roman"/>
          <w:sz w:val="24"/>
          <w:szCs w:val="24"/>
          <w:lang w:val="ru-RU"/>
        </w:rPr>
        <w:t xml:space="preserve">При этом был увеличен объем времени, отведенный на дисциплины и модули обязательной части, а также были введены дисциплины для организации деятельности по профилю специальности. </w:t>
      </w:r>
      <w:r w:rsidR="00D165FC" w:rsidRPr="00DA71CB">
        <w:rPr>
          <w:rFonts w:ascii="Times New Roman" w:hAnsi="Times New Roman"/>
          <w:sz w:val="24"/>
          <w:szCs w:val="24"/>
          <w:lang w:val="ru-RU"/>
        </w:rPr>
        <w:t>В качестве дисциплин вариативной части студентами изучаются дисциплины:  «Введение в специальность», «Основы нефтегазового производства»</w:t>
      </w:r>
      <w:r w:rsidR="00D165FC" w:rsidRPr="00DA71CB">
        <w:rPr>
          <w:rFonts w:ascii="Times New Roman" w:hAnsi="Times New Roman"/>
          <w:sz w:val="28"/>
          <w:szCs w:val="28"/>
          <w:lang w:val="ru-RU"/>
        </w:rPr>
        <w:t>.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Остальной объем часов вариативной части учебных циклов ППССЗ использован на увеличение времени, отведенный на дисциплины и модули обязательной части профессионального учебн</w:t>
      </w:r>
      <w:r w:rsidR="002A16D9" w:rsidRPr="00DA71CB">
        <w:rPr>
          <w:rFonts w:ascii="Times New Roman" w:hAnsi="Times New Roman"/>
          <w:sz w:val="24"/>
          <w:szCs w:val="24"/>
          <w:lang w:val="ru-RU"/>
        </w:rPr>
        <w:t xml:space="preserve">ого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цикл</w:t>
      </w:r>
      <w:r w:rsidR="002A16D9" w:rsidRPr="00DA71CB">
        <w:rPr>
          <w:rFonts w:ascii="Times New Roman" w:hAnsi="Times New Roman"/>
          <w:sz w:val="24"/>
          <w:szCs w:val="24"/>
          <w:lang w:val="ru-RU"/>
        </w:rPr>
        <w:t>а</w:t>
      </w:r>
      <w:r w:rsidRPr="00DA71CB">
        <w:rPr>
          <w:rFonts w:ascii="Times New Roman" w:hAnsi="Times New Roman"/>
          <w:sz w:val="24"/>
          <w:szCs w:val="24"/>
          <w:lang w:val="ru-RU"/>
        </w:rPr>
        <w:t>. Распределение вариативной части указано в следующей таблице:</w:t>
      </w:r>
    </w:p>
    <w:p w:rsidR="00961971" w:rsidRPr="00961971" w:rsidRDefault="00961971" w:rsidP="00961971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961971">
        <w:rPr>
          <w:rFonts w:ascii="Times New Roman" w:hAnsi="Times New Roman"/>
          <w:b/>
          <w:sz w:val="24"/>
          <w:szCs w:val="24"/>
          <w:lang w:val="ru-RU"/>
        </w:rPr>
        <w:t>Распределение вариативной части учебных циклов ППССЗ</w:t>
      </w:r>
    </w:p>
    <w:tbl>
      <w:tblPr>
        <w:tblW w:w="537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670"/>
        <w:gridCol w:w="4234"/>
        <w:gridCol w:w="1276"/>
        <w:gridCol w:w="1134"/>
        <w:gridCol w:w="1134"/>
        <w:gridCol w:w="1134"/>
      </w:tblGrid>
      <w:tr w:rsidR="00F86C9E" w:rsidRPr="00CC79E4" w:rsidTr="001F108C">
        <w:trPr>
          <w:jc w:val="center"/>
        </w:trPr>
        <w:tc>
          <w:tcPr>
            <w:tcW w:w="1670" w:type="dxa"/>
            <w:vMerge w:val="restart"/>
            <w:vAlign w:val="center"/>
          </w:tcPr>
          <w:p w:rsidR="00F86C9E" w:rsidRPr="00F86C9E" w:rsidRDefault="00F86C9E" w:rsidP="004A08D8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86C9E">
              <w:rPr>
                <w:rFonts w:ascii="Times New Roman" w:hAnsi="Times New Roman"/>
                <w:sz w:val="20"/>
                <w:szCs w:val="20"/>
                <w:lang w:val="ru-RU"/>
              </w:rPr>
              <w:t>Индекс</w:t>
            </w:r>
          </w:p>
        </w:tc>
        <w:tc>
          <w:tcPr>
            <w:tcW w:w="4234" w:type="dxa"/>
            <w:vMerge w:val="restart"/>
            <w:vAlign w:val="center"/>
          </w:tcPr>
          <w:p w:rsidR="00F86C9E" w:rsidRPr="00F86C9E" w:rsidRDefault="00F86C9E" w:rsidP="004A08D8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86C9E">
              <w:rPr>
                <w:rFonts w:ascii="Times New Roman" w:hAnsi="Times New Roman"/>
                <w:sz w:val="20"/>
                <w:szCs w:val="20"/>
                <w:lang w:val="ru-RU"/>
              </w:rPr>
              <w:t>Наименование дисциплин, разделов, модулей, междисциплинарных курсов.</w:t>
            </w:r>
          </w:p>
        </w:tc>
        <w:tc>
          <w:tcPr>
            <w:tcW w:w="2410" w:type="dxa"/>
            <w:gridSpan w:val="2"/>
          </w:tcPr>
          <w:p w:rsidR="00F86C9E" w:rsidRPr="00691360" w:rsidRDefault="00F86C9E" w:rsidP="00616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F547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Вариативная часть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учебных циклов ППССЗ</w:t>
            </w:r>
          </w:p>
        </w:tc>
        <w:tc>
          <w:tcPr>
            <w:tcW w:w="1134" w:type="dxa"/>
            <w:vMerge w:val="restart"/>
          </w:tcPr>
          <w:p w:rsidR="00F86C9E" w:rsidRPr="00EF547E" w:rsidRDefault="00F86C9E" w:rsidP="00616A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F547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Обязательная часть учебных циклов ППССЗ (в том числе обязательные учебные занятия при заочной форме обучения) </w:t>
            </w:r>
          </w:p>
        </w:tc>
        <w:tc>
          <w:tcPr>
            <w:tcW w:w="1134" w:type="dxa"/>
            <w:vMerge w:val="restart"/>
          </w:tcPr>
          <w:p w:rsidR="00F86C9E" w:rsidRPr="00EF547E" w:rsidRDefault="00F86C9E" w:rsidP="00616A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F547E">
              <w:rPr>
                <w:rFonts w:ascii="Times New Roman" w:hAnsi="Times New Roman"/>
                <w:sz w:val="20"/>
                <w:szCs w:val="20"/>
                <w:lang w:val="ru-RU"/>
              </w:rPr>
              <w:t>Вариативная и обязательная части учебных циклов ППССЗ (учебные занятия при заочной форме обучения)</w:t>
            </w:r>
          </w:p>
        </w:tc>
      </w:tr>
      <w:tr w:rsidR="00F86C9E" w:rsidRPr="00961971" w:rsidTr="00F86C9E">
        <w:trPr>
          <w:jc w:val="center"/>
        </w:trPr>
        <w:tc>
          <w:tcPr>
            <w:tcW w:w="1670" w:type="dxa"/>
            <w:vMerge/>
            <w:vAlign w:val="center"/>
          </w:tcPr>
          <w:p w:rsidR="00F86C9E" w:rsidRPr="00F86C9E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34" w:type="dxa"/>
            <w:vMerge/>
            <w:vAlign w:val="center"/>
          </w:tcPr>
          <w:p w:rsidR="00F86C9E" w:rsidRPr="00F86C9E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:rsidR="00F86C9E" w:rsidRPr="00F86C9E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86C9E">
              <w:rPr>
                <w:rFonts w:ascii="Times New Roman" w:hAnsi="Times New Roman"/>
                <w:sz w:val="20"/>
                <w:szCs w:val="20"/>
                <w:lang w:val="ru-RU"/>
              </w:rPr>
              <w:t>Максимальная учебная нагрузка</w:t>
            </w:r>
          </w:p>
        </w:tc>
        <w:tc>
          <w:tcPr>
            <w:tcW w:w="1134" w:type="dxa"/>
            <w:vAlign w:val="center"/>
          </w:tcPr>
          <w:p w:rsidR="00F86C9E" w:rsidRPr="00F86C9E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86C9E">
              <w:rPr>
                <w:rFonts w:ascii="Times New Roman" w:hAnsi="Times New Roman"/>
                <w:sz w:val="20"/>
                <w:szCs w:val="20"/>
                <w:lang w:val="ru-RU"/>
              </w:rPr>
              <w:t>Обязательные учебные занятия</w:t>
            </w:r>
          </w:p>
        </w:tc>
        <w:tc>
          <w:tcPr>
            <w:tcW w:w="1134" w:type="dxa"/>
            <w:vMerge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86C9E" w:rsidRPr="00961971" w:rsidTr="00F86C9E">
        <w:trPr>
          <w:jc w:val="center"/>
        </w:trPr>
        <w:tc>
          <w:tcPr>
            <w:tcW w:w="5904" w:type="dxa"/>
            <w:gridSpan w:val="2"/>
          </w:tcPr>
          <w:p w:rsidR="00F86C9E" w:rsidRPr="00961971" w:rsidRDefault="00F86C9E" w:rsidP="004A08D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r w:rsidRPr="009619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Общепрофессиональные</w:t>
            </w:r>
            <w:proofErr w:type="spellEnd"/>
            <w:r w:rsidRPr="009619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дисциплины</w:t>
            </w:r>
          </w:p>
        </w:tc>
        <w:tc>
          <w:tcPr>
            <w:tcW w:w="1276" w:type="dxa"/>
            <w:vAlign w:val="bottom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338</w:t>
            </w:r>
          </w:p>
        </w:tc>
        <w:tc>
          <w:tcPr>
            <w:tcW w:w="1134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57</w:t>
            </w:r>
          </w:p>
        </w:tc>
        <w:tc>
          <w:tcPr>
            <w:tcW w:w="1134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185</w:t>
            </w:r>
          </w:p>
        </w:tc>
        <w:tc>
          <w:tcPr>
            <w:tcW w:w="1134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242</w:t>
            </w:r>
          </w:p>
        </w:tc>
      </w:tr>
      <w:tr w:rsidR="00F86C9E" w:rsidRPr="00961971" w:rsidTr="00F86C9E">
        <w:trPr>
          <w:jc w:val="center"/>
        </w:trPr>
        <w:tc>
          <w:tcPr>
            <w:tcW w:w="5904" w:type="dxa"/>
            <w:gridSpan w:val="2"/>
          </w:tcPr>
          <w:p w:rsidR="00F86C9E" w:rsidRPr="00961971" w:rsidRDefault="00F86C9E" w:rsidP="004A08D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Вариативная часть использована на увеличение объема времени дисциплин обязательной части:</w:t>
            </w:r>
          </w:p>
        </w:tc>
        <w:tc>
          <w:tcPr>
            <w:tcW w:w="1276" w:type="dxa"/>
            <w:vAlign w:val="bottom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171</w:t>
            </w:r>
          </w:p>
        </w:tc>
        <w:tc>
          <w:tcPr>
            <w:tcW w:w="1134" w:type="dxa"/>
            <w:vAlign w:val="center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23</w:t>
            </w:r>
          </w:p>
        </w:tc>
        <w:tc>
          <w:tcPr>
            <w:tcW w:w="1134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185</w:t>
            </w:r>
          </w:p>
        </w:tc>
        <w:tc>
          <w:tcPr>
            <w:tcW w:w="1134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208</w:t>
            </w:r>
          </w:p>
        </w:tc>
      </w:tr>
      <w:tr w:rsidR="00F86C9E" w:rsidRPr="00961971" w:rsidTr="008C02E9">
        <w:trPr>
          <w:jc w:val="center"/>
        </w:trPr>
        <w:tc>
          <w:tcPr>
            <w:tcW w:w="1670" w:type="dxa"/>
            <w:vAlign w:val="center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ОП.01</w:t>
            </w:r>
          </w:p>
        </w:tc>
        <w:tc>
          <w:tcPr>
            <w:tcW w:w="4234" w:type="dxa"/>
            <w:vAlign w:val="center"/>
          </w:tcPr>
          <w:p w:rsidR="00F86C9E" w:rsidRPr="00961971" w:rsidRDefault="00F86C9E" w:rsidP="004A08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Инженерная графика </w:t>
            </w:r>
          </w:p>
        </w:tc>
        <w:tc>
          <w:tcPr>
            <w:tcW w:w="1276" w:type="dxa"/>
            <w:vAlign w:val="bottom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1134" w:type="dxa"/>
            <w:vAlign w:val="bottom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1134" w:type="dxa"/>
            <w:vAlign w:val="center"/>
          </w:tcPr>
          <w:p w:rsidR="00F86C9E" w:rsidRPr="00F86C9E" w:rsidRDefault="00F86C9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6C9E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</w:tr>
      <w:tr w:rsidR="00F86C9E" w:rsidRPr="00961971" w:rsidTr="008C02E9">
        <w:trPr>
          <w:jc w:val="center"/>
        </w:trPr>
        <w:tc>
          <w:tcPr>
            <w:tcW w:w="1670" w:type="dxa"/>
            <w:vAlign w:val="center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ОП.02</w:t>
            </w:r>
          </w:p>
        </w:tc>
        <w:tc>
          <w:tcPr>
            <w:tcW w:w="4234" w:type="dxa"/>
            <w:vAlign w:val="center"/>
          </w:tcPr>
          <w:p w:rsidR="00F86C9E" w:rsidRPr="00961971" w:rsidRDefault="00F86C9E" w:rsidP="004A08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Техническая механика</w:t>
            </w:r>
          </w:p>
        </w:tc>
        <w:tc>
          <w:tcPr>
            <w:tcW w:w="1276" w:type="dxa"/>
            <w:vAlign w:val="bottom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37</w:t>
            </w:r>
          </w:p>
        </w:tc>
        <w:tc>
          <w:tcPr>
            <w:tcW w:w="1134" w:type="dxa"/>
            <w:vAlign w:val="bottom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134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41</w:t>
            </w:r>
          </w:p>
        </w:tc>
        <w:tc>
          <w:tcPr>
            <w:tcW w:w="1134" w:type="dxa"/>
            <w:vAlign w:val="center"/>
          </w:tcPr>
          <w:p w:rsidR="00F86C9E" w:rsidRPr="00F86C9E" w:rsidRDefault="00F86C9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6C9E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</w:tr>
      <w:tr w:rsidR="00F86C9E" w:rsidRPr="00961971" w:rsidTr="008C02E9">
        <w:trPr>
          <w:jc w:val="center"/>
        </w:trPr>
        <w:tc>
          <w:tcPr>
            <w:tcW w:w="1670" w:type="dxa"/>
            <w:vAlign w:val="center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ОП.03</w:t>
            </w:r>
          </w:p>
        </w:tc>
        <w:tc>
          <w:tcPr>
            <w:tcW w:w="4234" w:type="dxa"/>
            <w:vAlign w:val="center"/>
          </w:tcPr>
          <w:p w:rsidR="00F86C9E" w:rsidRPr="00961971" w:rsidRDefault="00F86C9E" w:rsidP="004A08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Электротехника и электроника</w:t>
            </w:r>
          </w:p>
        </w:tc>
        <w:tc>
          <w:tcPr>
            <w:tcW w:w="1276" w:type="dxa"/>
            <w:vAlign w:val="bottom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1134" w:type="dxa"/>
            <w:vAlign w:val="bottom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1134" w:type="dxa"/>
            <w:vAlign w:val="center"/>
          </w:tcPr>
          <w:p w:rsidR="00F86C9E" w:rsidRPr="00F86C9E" w:rsidRDefault="00F86C9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6C9E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F86C9E" w:rsidRPr="00961971" w:rsidTr="008C02E9">
        <w:trPr>
          <w:jc w:val="center"/>
        </w:trPr>
        <w:tc>
          <w:tcPr>
            <w:tcW w:w="1670" w:type="dxa"/>
            <w:vAlign w:val="center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ОП.04</w:t>
            </w:r>
          </w:p>
        </w:tc>
        <w:tc>
          <w:tcPr>
            <w:tcW w:w="4234" w:type="dxa"/>
            <w:vAlign w:val="center"/>
          </w:tcPr>
          <w:p w:rsidR="00F86C9E" w:rsidRPr="00961971" w:rsidRDefault="00F86C9E" w:rsidP="004A08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Материаловедение </w:t>
            </w:r>
          </w:p>
        </w:tc>
        <w:tc>
          <w:tcPr>
            <w:tcW w:w="1276" w:type="dxa"/>
            <w:vAlign w:val="bottom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134" w:type="dxa"/>
            <w:vAlign w:val="bottom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134" w:type="dxa"/>
            <w:vAlign w:val="center"/>
          </w:tcPr>
          <w:p w:rsidR="00F86C9E" w:rsidRPr="00F86C9E" w:rsidRDefault="00F86C9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6C9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F86C9E" w:rsidRPr="00961971" w:rsidTr="008C02E9">
        <w:trPr>
          <w:jc w:val="center"/>
        </w:trPr>
        <w:tc>
          <w:tcPr>
            <w:tcW w:w="1670" w:type="dxa"/>
            <w:vAlign w:val="center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ОП.05</w:t>
            </w:r>
          </w:p>
        </w:tc>
        <w:tc>
          <w:tcPr>
            <w:tcW w:w="4234" w:type="dxa"/>
            <w:vAlign w:val="center"/>
          </w:tcPr>
          <w:p w:rsidR="00F86C9E" w:rsidRPr="00961971" w:rsidRDefault="00F86C9E" w:rsidP="004A08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Метрология, стандартизация и сертификация</w:t>
            </w:r>
          </w:p>
        </w:tc>
        <w:tc>
          <w:tcPr>
            <w:tcW w:w="1276" w:type="dxa"/>
            <w:vAlign w:val="bottom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134" w:type="dxa"/>
            <w:vAlign w:val="bottom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134" w:type="dxa"/>
            <w:vAlign w:val="center"/>
          </w:tcPr>
          <w:p w:rsidR="00F86C9E" w:rsidRPr="00F86C9E" w:rsidRDefault="00F86C9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6C9E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</w:tr>
      <w:tr w:rsidR="00F86C9E" w:rsidRPr="00961971" w:rsidTr="008C02E9">
        <w:trPr>
          <w:jc w:val="center"/>
        </w:trPr>
        <w:tc>
          <w:tcPr>
            <w:tcW w:w="1670" w:type="dxa"/>
            <w:vAlign w:val="center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ОП.06 </w:t>
            </w:r>
          </w:p>
        </w:tc>
        <w:tc>
          <w:tcPr>
            <w:tcW w:w="4234" w:type="dxa"/>
            <w:vAlign w:val="center"/>
          </w:tcPr>
          <w:p w:rsidR="00F86C9E" w:rsidRPr="00961971" w:rsidRDefault="00F86C9E" w:rsidP="004A08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Правила безопасности дорожного движения </w:t>
            </w:r>
          </w:p>
        </w:tc>
        <w:tc>
          <w:tcPr>
            <w:tcW w:w="1276" w:type="dxa"/>
            <w:vAlign w:val="bottom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1134" w:type="dxa"/>
            <w:vAlign w:val="bottom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134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1134" w:type="dxa"/>
            <w:vAlign w:val="center"/>
          </w:tcPr>
          <w:p w:rsidR="00F86C9E" w:rsidRPr="00F86C9E" w:rsidRDefault="00F86C9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6C9E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F86C9E" w:rsidRPr="00961971" w:rsidTr="008C02E9">
        <w:trPr>
          <w:jc w:val="center"/>
        </w:trPr>
        <w:tc>
          <w:tcPr>
            <w:tcW w:w="1670" w:type="dxa"/>
            <w:vAlign w:val="center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ОП.07</w:t>
            </w:r>
          </w:p>
        </w:tc>
        <w:tc>
          <w:tcPr>
            <w:tcW w:w="4234" w:type="dxa"/>
            <w:vAlign w:val="center"/>
          </w:tcPr>
          <w:p w:rsidR="00F86C9E" w:rsidRPr="00961971" w:rsidRDefault="00F86C9E" w:rsidP="004A08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Правовое обеспечение профессиональной деятельности</w:t>
            </w:r>
          </w:p>
        </w:tc>
        <w:tc>
          <w:tcPr>
            <w:tcW w:w="1276" w:type="dxa"/>
            <w:vAlign w:val="bottom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134" w:type="dxa"/>
            <w:vAlign w:val="bottom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1134" w:type="dxa"/>
            <w:vAlign w:val="center"/>
          </w:tcPr>
          <w:p w:rsidR="00F86C9E" w:rsidRPr="00F86C9E" w:rsidRDefault="00F86C9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6C9E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</w:tr>
      <w:tr w:rsidR="00F86C9E" w:rsidRPr="00961971" w:rsidTr="008C02E9">
        <w:trPr>
          <w:jc w:val="center"/>
        </w:trPr>
        <w:tc>
          <w:tcPr>
            <w:tcW w:w="1670" w:type="dxa"/>
            <w:vAlign w:val="center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ОП.08</w:t>
            </w:r>
          </w:p>
        </w:tc>
        <w:tc>
          <w:tcPr>
            <w:tcW w:w="4234" w:type="dxa"/>
            <w:vAlign w:val="center"/>
          </w:tcPr>
          <w:p w:rsidR="00F86C9E" w:rsidRPr="00961971" w:rsidRDefault="00F86C9E" w:rsidP="004A08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Охрана труда</w:t>
            </w:r>
          </w:p>
        </w:tc>
        <w:tc>
          <w:tcPr>
            <w:tcW w:w="1276" w:type="dxa"/>
            <w:vAlign w:val="bottom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134" w:type="dxa"/>
            <w:vAlign w:val="bottom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134" w:type="dxa"/>
            <w:vAlign w:val="center"/>
          </w:tcPr>
          <w:p w:rsidR="00F86C9E" w:rsidRPr="00F86C9E" w:rsidRDefault="00F86C9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6C9E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</w:tr>
      <w:tr w:rsidR="00F86C9E" w:rsidRPr="00961971" w:rsidTr="008C02E9">
        <w:trPr>
          <w:jc w:val="center"/>
        </w:trPr>
        <w:tc>
          <w:tcPr>
            <w:tcW w:w="1670" w:type="dxa"/>
            <w:vAlign w:val="center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ОП.09</w:t>
            </w:r>
          </w:p>
        </w:tc>
        <w:tc>
          <w:tcPr>
            <w:tcW w:w="4234" w:type="dxa"/>
            <w:vAlign w:val="center"/>
          </w:tcPr>
          <w:p w:rsidR="00F86C9E" w:rsidRPr="00961971" w:rsidRDefault="00F86C9E" w:rsidP="004A08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Безопасность жизнедеятельности </w:t>
            </w:r>
          </w:p>
        </w:tc>
        <w:tc>
          <w:tcPr>
            <w:tcW w:w="1276" w:type="dxa"/>
            <w:vAlign w:val="bottom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1134" w:type="dxa"/>
            <w:vAlign w:val="bottom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134" w:type="dxa"/>
            <w:vAlign w:val="center"/>
          </w:tcPr>
          <w:p w:rsidR="00F86C9E" w:rsidRPr="00F86C9E" w:rsidRDefault="00F86C9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6C9E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</w:tr>
      <w:tr w:rsidR="00F86C9E" w:rsidRPr="00961971" w:rsidTr="00F86C9E">
        <w:trPr>
          <w:jc w:val="center"/>
        </w:trPr>
        <w:tc>
          <w:tcPr>
            <w:tcW w:w="5904" w:type="dxa"/>
            <w:gridSpan w:val="2"/>
            <w:vAlign w:val="center"/>
          </w:tcPr>
          <w:p w:rsidR="00F86C9E" w:rsidRPr="00961971" w:rsidRDefault="00F86C9E" w:rsidP="004A08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Введены дисциплины вариативной части:</w:t>
            </w:r>
          </w:p>
        </w:tc>
        <w:tc>
          <w:tcPr>
            <w:tcW w:w="1276" w:type="dxa"/>
            <w:vAlign w:val="bottom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167</w:t>
            </w:r>
          </w:p>
        </w:tc>
        <w:tc>
          <w:tcPr>
            <w:tcW w:w="1134" w:type="dxa"/>
            <w:vAlign w:val="bottom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34</w:t>
            </w:r>
          </w:p>
        </w:tc>
        <w:tc>
          <w:tcPr>
            <w:tcW w:w="1134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34</w:t>
            </w:r>
          </w:p>
        </w:tc>
      </w:tr>
      <w:tr w:rsidR="00F86C9E" w:rsidRPr="00961971" w:rsidTr="00F86C9E">
        <w:trPr>
          <w:jc w:val="center"/>
        </w:trPr>
        <w:tc>
          <w:tcPr>
            <w:tcW w:w="1670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ОП.10</w:t>
            </w:r>
          </w:p>
        </w:tc>
        <w:tc>
          <w:tcPr>
            <w:tcW w:w="4234" w:type="dxa"/>
          </w:tcPr>
          <w:p w:rsidR="00F86C9E" w:rsidRPr="00961971" w:rsidRDefault="00F86C9E" w:rsidP="004A08D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«Введение в специальность»</w:t>
            </w:r>
          </w:p>
        </w:tc>
        <w:tc>
          <w:tcPr>
            <w:tcW w:w="1276" w:type="dxa"/>
            <w:vAlign w:val="center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59</w:t>
            </w:r>
          </w:p>
        </w:tc>
        <w:tc>
          <w:tcPr>
            <w:tcW w:w="1134" w:type="dxa"/>
            <w:vAlign w:val="center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134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</w:tr>
      <w:tr w:rsidR="00F86C9E" w:rsidRPr="00961971" w:rsidTr="00F86C9E">
        <w:trPr>
          <w:jc w:val="center"/>
        </w:trPr>
        <w:tc>
          <w:tcPr>
            <w:tcW w:w="1670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ОП.11</w:t>
            </w:r>
          </w:p>
        </w:tc>
        <w:tc>
          <w:tcPr>
            <w:tcW w:w="4234" w:type="dxa"/>
          </w:tcPr>
          <w:p w:rsidR="00F86C9E" w:rsidRPr="00961971" w:rsidRDefault="00F86C9E" w:rsidP="004A08D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«Основы нефтегазового производства»</w:t>
            </w:r>
          </w:p>
        </w:tc>
        <w:tc>
          <w:tcPr>
            <w:tcW w:w="1276" w:type="dxa"/>
            <w:vAlign w:val="center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108</w:t>
            </w:r>
          </w:p>
        </w:tc>
        <w:tc>
          <w:tcPr>
            <w:tcW w:w="1134" w:type="dxa"/>
            <w:vAlign w:val="center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1134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</w:tr>
      <w:tr w:rsidR="00F86C9E" w:rsidRPr="00961971" w:rsidTr="00F86C9E">
        <w:trPr>
          <w:trHeight w:val="983"/>
          <w:jc w:val="center"/>
        </w:trPr>
        <w:tc>
          <w:tcPr>
            <w:tcW w:w="5904" w:type="dxa"/>
            <w:gridSpan w:val="2"/>
          </w:tcPr>
          <w:p w:rsidR="00F86C9E" w:rsidRPr="00961971" w:rsidRDefault="00F86C9E" w:rsidP="004A08D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Профессиональные модули (в</w:t>
            </w:r>
            <w:r w:rsidRPr="00961971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ариативная часть использована на увеличение объема времени модулей обязательной части)</w:t>
            </w:r>
          </w:p>
        </w:tc>
        <w:tc>
          <w:tcPr>
            <w:tcW w:w="1276" w:type="dxa"/>
            <w:vAlign w:val="bottom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1012</w:t>
            </w:r>
          </w:p>
        </w:tc>
        <w:tc>
          <w:tcPr>
            <w:tcW w:w="1134" w:type="dxa"/>
            <w:vAlign w:val="center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241</w:t>
            </w:r>
          </w:p>
        </w:tc>
        <w:tc>
          <w:tcPr>
            <w:tcW w:w="1134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286</w:t>
            </w:r>
          </w:p>
        </w:tc>
        <w:tc>
          <w:tcPr>
            <w:tcW w:w="1134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527</w:t>
            </w:r>
          </w:p>
        </w:tc>
      </w:tr>
      <w:tr w:rsidR="00F86C9E" w:rsidRPr="00961971" w:rsidTr="00F86C9E">
        <w:trPr>
          <w:jc w:val="center"/>
        </w:trPr>
        <w:tc>
          <w:tcPr>
            <w:tcW w:w="1670" w:type="dxa"/>
          </w:tcPr>
          <w:p w:rsidR="00F86C9E" w:rsidRPr="00961971" w:rsidRDefault="00F86C9E" w:rsidP="004A08D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ПМ.01</w:t>
            </w:r>
          </w:p>
        </w:tc>
        <w:tc>
          <w:tcPr>
            <w:tcW w:w="4234" w:type="dxa"/>
          </w:tcPr>
          <w:p w:rsidR="00F86C9E" w:rsidRPr="00961971" w:rsidRDefault="00F86C9E" w:rsidP="004A08D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Техническое обслуживание и ремонт автотранспорта </w:t>
            </w:r>
          </w:p>
        </w:tc>
        <w:tc>
          <w:tcPr>
            <w:tcW w:w="1276" w:type="dxa"/>
            <w:vAlign w:val="bottom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844</w:t>
            </w:r>
          </w:p>
        </w:tc>
        <w:tc>
          <w:tcPr>
            <w:tcW w:w="1134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201</w:t>
            </w:r>
          </w:p>
        </w:tc>
        <w:tc>
          <w:tcPr>
            <w:tcW w:w="1134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240</w:t>
            </w:r>
          </w:p>
        </w:tc>
        <w:tc>
          <w:tcPr>
            <w:tcW w:w="1134" w:type="dxa"/>
          </w:tcPr>
          <w:p w:rsidR="00F86C9E" w:rsidRPr="00961971" w:rsidRDefault="00F86C9E" w:rsidP="00C518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441</w:t>
            </w:r>
          </w:p>
        </w:tc>
      </w:tr>
      <w:tr w:rsidR="00F86C9E" w:rsidRPr="00961971" w:rsidTr="00295575">
        <w:trPr>
          <w:jc w:val="center"/>
        </w:trPr>
        <w:tc>
          <w:tcPr>
            <w:tcW w:w="1670" w:type="dxa"/>
            <w:vAlign w:val="center"/>
          </w:tcPr>
          <w:p w:rsidR="00F86C9E" w:rsidRPr="00961971" w:rsidRDefault="00F86C9E" w:rsidP="004A08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МДК.01.01</w:t>
            </w:r>
          </w:p>
        </w:tc>
        <w:tc>
          <w:tcPr>
            <w:tcW w:w="4234" w:type="dxa"/>
            <w:vAlign w:val="center"/>
          </w:tcPr>
          <w:p w:rsidR="00F86C9E" w:rsidRPr="00961971" w:rsidRDefault="00F86C9E" w:rsidP="004A08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Устройство автомобилей</w:t>
            </w:r>
          </w:p>
        </w:tc>
        <w:tc>
          <w:tcPr>
            <w:tcW w:w="1276" w:type="dxa"/>
            <w:vAlign w:val="bottom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503</w:t>
            </w:r>
          </w:p>
        </w:tc>
        <w:tc>
          <w:tcPr>
            <w:tcW w:w="1134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120</w:t>
            </w:r>
          </w:p>
        </w:tc>
        <w:tc>
          <w:tcPr>
            <w:tcW w:w="1134" w:type="dxa"/>
            <w:vAlign w:val="center"/>
          </w:tcPr>
          <w:p w:rsidR="00F86C9E" w:rsidRPr="00F86C9E" w:rsidRDefault="00F86C9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131</w:t>
            </w:r>
          </w:p>
        </w:tc>
        <w:tc>
          <w:tcPr>
            <w:tcW w:w="1134" w:type="dxa"/>
            <w:vAlign w:val="center"/>
          </w:tcPr>
          <w:p w:rsidR="00F86C9E" w:rsidRPr="00F86C9E" w:rsidRDefault="00F86C9E" w:rsidP="00C5183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6C9E">
              <w:rPr>
                <w:rFonts w:ascii="Times New Roman" w:hAnsi="Times New Roman"/>
                <w:color w:val="000000"/>
                <w:sz w:val="24"/>
                <w:szCs w:val="24"/>
              </w:rPr>
              <w:t>251</w:t>
            </w:r>
          </w:p>
        </w:tc>
      </w:tr>
      <w:tr w:rsidR="00F86C9E" w:rsidRPr="00961971" w:rsidTr="00295575">
        <w:trPr>
          <w:jc w:val="center"/>
        </w:trPr>
        <w:tc>
          <w:tcPr>
            <w:tcW w:w="1670" w:type="dxa"/>
            <w:vAlign w:val="center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МДК.01.02</w:t>
            </w:r>
          </w:p>
        </w:tc>
        <w:tc>
          <w:tcPr>
            <w:tcW w:w="4234" w:type="dxa"/>
            <w:vAlign w:val="center"/>
          </w:tcPr>
          <w:p w:rsidR="00F86C9E" w:rsidRPr="00961971" w:rsidRDefault="00F86C9E" w:rsidP="004A08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Техническое обслуживание и ремонт автотранспорта</w:t>
            </w:r>
          </w:p>
        </w:tc>
        <w:tc>
          <w:tcPr>
            <w:tcW w:w="1276" w:type="dxa"/>
            <w:vAlign w:val="bottom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341</w:t>
            </w:r>
          </w:p>
        </w:tc>
        <w:tc>
          <w:tcPr>
            <w:tcW w:w="1134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81</w:t>
            </w:r>
          </w:p>
        </w:tc>
        <w:tc>
          <w:tcPr>
            <w:tcW w:w="1134" w:type="dxa"/>
            <w:vAlign w:val="center"/>
          </w:tcPr>
          <w:p w:rsidR="00F86C9E" w:rsidRPr="00F86C9E" w:rsidRDefault="00F86C9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109</w:t>
            </w:r>
          </w:p>
        </w:tc>
        <w:tc>
          <w:tcPr>
            <w:tcW w:w="1134" w:type="dxa"/>
            <w:vAlign w:val="center"/>
          </w:tcPr>
          <w:p w:rsidR="00F86C9E" w:rsidRPr="00F86C9E" w:rsidRDefault="00F86C9E" w:rsidP="00C5183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6C9E">
              <w:rPr>
                <w:rFonts w:ascii="Times New Roman" w:hAnsi="Times New Roman"/>
                <w:color w:val="000000"/>
                <w:sz w:val="24"/>
                <w:szCs w:val="24"/>
              </w:rPr>
              <w:t>190</w:t>
            </w:r>
          </w:p>
        </w:tc>
      </w:tr>
      <w:tr w:rsidR="00F86C9E" w:rsidRPr="00961971" w:rsidTr="00F86C9E">
        <w:trPr>
          <w:trHeight w:val="481"/>
          <w:jc w:val="center"/>
        </w:trPr>
        <w:tc>
          <w:tcPr>
            <w:tcW w:w="1670" w:type="dxa"/>
          </w:tcPr>
          <w:p w:rsidR="00F86C9E" w:rsidRPr="00961971" w:rsidRDefault="00F86C9E" w:rsidP="004A08D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ПМ.02</w:t>
            </w:r>
          </w:p>
        </w:tc>
        <w:tc>
          <w:tcPr>
            <w:tcW w:w="4234" w:type="dxa"/>
          </w:tcPr>
          <w:p w:rsidR="00F86C9E" w:rsidRPr="00961971" w:rsidRDefault="00F86C9E" w:rsidP="004A08D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Организация деятельности коллектива исполнителей </w:t>
            </w:r>
          </w:p>
        </w:tc>
        <w:tc>
          <w:tcPr>
            <w:tcW w:w="1276" w:type="dxa"/>
            <w:vAlign w:val="bottom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168</w:t>
            </w:r>
          </w:p>
        </w:tc>
        <w:tc>
          <w:tcPr>
            <w:tcW w:w="1134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40</w:t>
            </w:r>
          </w:p>
        </w:tc>
        <w:tc>
          <w:tcPr>
            <w:tcW w:w="1134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25</w:t>
            </w:r>
          </w:p>
        </w:tc>
        <w:tc>
          <w:tcPr>
            <w:tcW w:w="1134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65</w:t>
            </w:r>
          </w:p>
        </w:tc>
      </w:tr>
      <w:tr w:rsidR="00F86C9E" w:rsidRPr="00961971" w:rsidTr="00F86C9E">
        <w:trPr>
          <w:jc w:val="center"/>
        </w:trPr>
        <w:tc>
          <w:tcPr>
            <w:tcW w:w="1670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МДК.02.01</w:t>
            </w:r>
          </w:p>
        </w:tc>
        <w:tc>
          <w:tcPr>
            <w:tcW w:w="4234" w:type="dxa"/>
          </w:tcPr>
          <w:p w:rsidR="00F86C9E" w:rsidRPr="00961971" w:rsidRDefault="00F86C9E" w:rsidP="004A08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Управление коллективом исполнителей</w:t>
            </w:r>
          </w:p>
          <w:p w:rsidR="00F86C9E" w:rsidRPr="00961971" w:rsidRDefault="00F86C9E" w:rsidP="004A08D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Align w:val="bottom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168</w:t>
            </w:r>
          </w:p>
        </w:tc>
        <w:tc>
          <w:tcPr>
            <w:tcW w:w="1134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40</w:t>
            </w:r>
            <w:bookmarkStart w:id="0" w:name="_GoBack"/>
            <w:bookmarkEnd w:id="0"/>
          </w:p>
        </w:tc>
        <w:tc>
          <w:tcPr>
            <w:tcW w:w="1134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1134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65</w:t>
            </w:r>
          </w:p>
        </w:tc>
      </w:tr>
      <w:tr w:rsidR="00F86C9E" w:rsidRPr="00F86C9E" w:rsidTr="00F86C9E">
        <w:trPr>
          <w:jc w:val="center"/>
        </w:trPr>
        <w:tc>
          <w:tcPr>
            <w:tcW w:w="1670" w:type="dxa"/>
          </w:tcPr>
          <w:p w:rsidR="00F86C9E" w:rsidRPr="00F86C9E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F86C9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ПМ.03 </w:t>
            </w:r>
          </w:p>
        </w:tc>
        <w:tc>
          <w:tcPr>
            <w:tcW w:w="4234" w:type="dxa"/>
          </w:tcPr>
          <w:p w:rsidR="00F86C9E" w:rsidRPr="00F86C9E" w:rsidRDefault="00F86C9E" w:rsidP="004A08D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F86C9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Выполнение работ по профессии                            " Слесарь по ремонту автомобилей"</w:t>
            </w:r>
          </w:p>
        </w:tc>
        <w:tc>
          <w:tcPr>
            <w:tcW w:w="1276" w:type="dxa"/>
            <w:vAlign w:val="bottom"/>
          </w:tcPr>
          <w:p w:rsidR="00F86C9E" w:rsidRPr="00F86C9E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F86C9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:rsidR="00F86C9E" w:rsidRPr="00F86C9E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F86C9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:rsidR="00F86C9E" w:rsidRPr="00F86C9E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F86C9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21</w:t>
            </w:r>
          </w:p>
        </w:tc>
        <w:tc>
          <w:tcPr>
            <w:tcW w:w="1134" w:type="dxa"/>
          </w:tcPr>
          <w:p w:rsidR="00F86C9E" w:rsidRPr="00F86C9E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F86C9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21</w:t>
            </w:r>
          </w:p>
        </w:tc>
      </w:tr>
      <w:tr w:rsidR="00F86C9E" w:rsidRPr="00961971" w:rsidTr="00F86C9E">
        <w:trPr>
          <w:jc w:val="center"/>
        </w:trPr>
        <w:tc>
          <w:tcPr>
            <w:tcW w:w="1670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234" w:type="dxa"/>
          </w:tcPr>
          <w:p w:rsidR="00F86C9E" w:rsidRPr="00961971" w:rsidRDefault="00F86C9E" w:rsidP="004A08D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Итого:</w:t>
            </w:r>
          </w:p>
        </w:tc>
        <w:tc>
          <w:tcPr>
            <w:tcW w:w="1276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1350</w:t>
            </w:r>
          </w:p>
        </w:tc>
        <w:tc>
          <w:tcPr>
            <w:tcW w:w="1134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298</w:t>
            </w:r>
          </w:p>
        </w:tc>
        <w:tc>
          <w:tcPr>
            <w:tcW w:w="1134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471</w:t>
            </w:r>
          </w:p>
        </w:tc>
        <w:tc>
          <w:tcPr>
            <w:tcW w:w="1134" w:type="dxa"/>
          </w:tcPr>
          <w:p w:rsidR="00F86C9E" w:rsidRPr="00961971" w:rsidRDefault="00F86C9E" w:rsidP="004A08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769</w:t>
            </w:r>
          </w:p>
        </w:tc>
      </w:tr>
    </w:tbl>
    <w:p w:rsidR="00961971" w:rsidRPr="00961971" w:rsidRDefault="00961971" w:rsidP="00961971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961971" w:rsidRPr="00961971" w:rsidRDefault="00961971" w:rsidP="00961971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961971">
        <w:rPr>
          <w:rFonts w:ascii="Times New Roman" w:hAnsi="Times New Roman"/>
          <w:sz w:val="24"/>
          <w:szCs w:val="24"/>
          <w:lang w:val="ru-RU"/>
        </w:rPr>
        <w:t>Обязательная часть учебных циклов ППССЗ определена следующим образом.</w:t>
      </w:r>
    </w:p>
    <w:p w:rsidR="00961971" w:rsidRPr="00961971" w:rsidRDefault="00961971" w:rsidP="00961971">
      <w:pPr>
        <w:spacing w:after="0"/>
        <w:jc w:val="center"/>
        <w:rPr>
          <w:rFonts w:ascii="Times New Roman" w:hAnsi="Times New Roman"/>
          <w:sz w:val="24"/>
          <w:szCs w:val="24"/>
          <w:lang w:val="ru-RU"/>
        </w:rPr>
      </w:pPr>
      <w:r w:rsidRPr="00961971">
        <w:rPr>
          <w:rFonts w:ascii="Times New Roman" w:hAnsi="Times New Roman"/>
          <w:b/>
          <w:sz w:val="24"/>
          <w:szCs w:val="24"/>
          <w:lang w:val="ru-RU"/>
        </w:rPr>
        <w:t>Распределение обязательной части учебных циклов ППССЗ</w:t>
      </w:r>
    </w:p>
    <w:tbl>
      <w:tblPr>
        <w:tblW w:w="49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672"/>
        <w:gridCol w:w="5652"/>
        <w:gridCol w:w="1247"/>
        <w:gridCol w:w="1247"/>
      </w:tblGrid>
      <w:tr w:rsidR="00961971" w:rsidRPr="00961971" w:rsidTr="004A08D8">
        <w:trPr>
          <w:jc w:val="center"/>
        </w:trPr>
        <w:tc>
          <w:tcPr>
            <w:tcW w:w="1672" w:type="dxa"/>
            <w:vAlign w:val="center"/>
          </w:tcPr>
          <w:p w:rsidR="00961971" w:rsidRPr="00961971" w:rsidRDefault="00961971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Индекс</w:t>
            </w:r>
          </w:p>
        </w:tc>
        <w:tc>
          <w:tcPr>
            <w:tcW w:w="5652" w:type="dxa"/>
            <w:vAlign w:val="center"/>
          </w:tcPr>
          <w:p w:rsidR="00961971" w:rsidRPr="00961971" w:rsidRDefault="00961971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Наименование дисциплин, разделов, модулей, междисциплинарных курсов.</w:t>
            </w:r>
          </w:p>
        </w:tc>
        <w:tc>
          <w:tcPr>
            <w:tcW w:w="1247" w:type="dxa"/>
          </w:tcPr>
          <w:p w:rsidR="00961971" w:rsidRPr="00961971" w:rsidRDefault="00961971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Максимальная учебная нагрузка</w:t>
            </w:r>
          </w:p>
        </w:tc>
        <w:tc>
          <w:tcPr>
            <w:tcW w:w="1247" w:type="dxa"/>
            <w:vAlign w:val="center"/>
          </w:tcPr>
          <w:p w:rsidR="00961971" w:rsidRPr="00961971" w:rsidRDefault="00961971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Обязательные учебные занятия</w:t>
            </w:r>
          </w:p>
        </w:tc>
      </w:tr>
      <w:tr w:rsidR="00961971" w:rsidRPr="00961971" w:rsidTr="004A08D8">
        <w:trPr>
          <w:jc w:val="center"/>
        </w:trPr>
        <w:tc>
          <w:tcPr>
            <w:tcW w:w="7324" w:type="dxa"/>
            <w:gridSpan w:val="2"/>
          </w:tcPr>
          <w:p w:rsidR="00961971" w:rsidRPr="00961971" w:rsidRDefault="00961971" w:rsidP="004A08D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Профессиональный цикл</w:t>
            </w:r>
          </w:p>
        </w:tc>
        <w:tc>
          <w:tcPr>
            <w:tcW w:w="1247" w:type="dxa"/>
            <w:vAlign w:val="bottom"/>
          </w:tcPr>
          <w:p w:rsidR="00961971" w:rsidRPr="00961971" w:rsidRDefault="00961971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2292</w:t>
            </w:r>
          </w:p>
        </w:tc>
        <w:tc>
          <w:tcPr>
            <w:tcW w:w="1247" w:type="dxa"/>
            <w:vAlign w:val="bottom"/>
          </w:tcPr>
          <w:p w:rsidR="00961971" w:rsidRPr="00961971" w:rsidRDefault="00961971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471</w:t>
            </w:r>
          </w:p>
        </w:tc>
      </w:tr>
      <w:tr w:rsidR="00961971" w:rsidRPr="00961971" w:rsidTr="004A08D8">
        <w:trPr>
          <w:jc w:val="center"/>
        </w:trPr>
        <w:tc>
          <w:tcPr>
            <w:tcW w:w="7324" w:type="dxa"/>
            <w:gridSpan w:val="2"/>
          </w:tcPr>
          <w:p w:rsidR="00961971" w:rsidRPr="00961971" w:rsidRDefault="00961971" w:rsidP="004A08D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r w:rsidRPr="009619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Общепрофессиональные</w:t>
            </w:r>
            <w:proofErr w:type="spellEnd"/>
            <w:r w:rsidRPr="009619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дисциплины</w:t>
            </w:r>
          </w:p>
        </w:tc>
        <w:tc>
          <w:tcPr>
            <w:tcW w:w="1247" w:type="dxa"/>
            <w:vAlign w:val="bottom"/>
          </w:tcPr>
          <w:p w:rsidR="00961971" w:rsidRPr="00961971" w:rsidRDefault="00961971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1096</w:t>
            </w:r>
          </w:p>
        </w:tc>
        <w:tc>
          <w:tcPr>
            <w:tcW w:w="1247" w:type="dxa"/>
            <w:vAlign w:val="bottom"/>
          </w:tcPr>
          <w:p w:rsidR="00961971" w:rsidRPr="00961971" w:rsidRDefault="00961971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185</w:t>
            </w:r>
          </w:p>
        </w:tc>
      </w:tr>
      <w:tr w:rsidR="00961971" w:rsidRPr="00961971" w:rsidTr="004A08D8">
        <w:trPr>
          <w:jc w:val="center"/>
        </w:trPr>
        <w:tc>
          <w:tcPr>
            <w:tcW w:w="7324" w:type="dxa"/>
            <w:gridSpan w:val="2"/>
          </w:tcPr>
          <w:p w:rsidR="00961971" w:rsidRPr="00961971" w:rsidRDefault="00961971" w:rsidP="004A08D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Профессиональные модули</w:t>
            </w:r>
          </w:p>
        </w:tc>
        <w:tc>
          <w:tcPr>
            <w:tcW w:w="1247" w:type="dxa"/>
            <w:vAlign w:val="bottom"/>
          </w:tcPr>
          <w:p w:rsidR="00961971" w:rsidRPr="00961971" w:rsidRDefault="00961971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1196</w:t>
            </w:r>
          </w:p>
        </w:tc>
        <w:tc>
          <w:tcPr>
            <w:tcW w:w="1247" w:type="dxa"/>
            <w:vAlign w:val="bottom"/>
          </w:tcPr>
          <w:p w:rsidR="00961971" w:rsidRPr="00961971" w:rsidRDefault="00961971" w:rsidP="004A0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61971">
              <w:rPr>
                <w:rFonts w:ascii="Times New Roman" w:hAnsi="Times New Roman"/>
                <w:sz w:val="24"/>
                <w:szCs w:val="24"/>
                <w:lang w:val="ru-RU"/>
              </w:rPr>
              <w:t>286</w:t>
            </w:r>
          </w:p>
        </w:tc>
      </w:tr>
    </w:tbl>
    <w:p w:rsidR="002A16D9" w:rsidRPr="00DA71CB" w:rsidRDefault="002A16D9" w:rsidP="002A16D9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4B72A1" w:rsidRPr="00DA71CB" w:rsidRDefault="004B72A1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A71CB">
        <w:rPr>
          <w:rFonts w:ascii="Times New Roman" w:hAnsi="Times New Roman"/>
          <w:b/>
          <w:sz w:val="24"/>
          <w:szCs w:val="24"/>
          <w:lang w:val="ru-RU"/>
        </w:rPr>
        <w:t>5.  Формы проведения промежуточной аттестации</w:t>
      </w:r>
    </w:p>
    <w:p w:rsidR="004B72A1" w:rsidRPr="00DA71CB" w:rsidRDefault="004B72A1" w:rsidP="00F103E0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val="ru-RU" w:eastAsia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Основными формами промежуточной аттестации являются: экзамен, зачет, комплексный зачет по практике,  дифференцированный зачет, экзамен (квалификационный) по модулю. Зачет по учебной дисциплине, междисциплинарному курсу, подготовка и защита курсовой работы (проекта) проводятся за счет объема времени, отводимого на изучение учебной дисциплины, междисциплинарного курса.</w:t>
      </w:r>
      <w:r w:rsidRPr="00DA71CB">
        <w:rPr>
          <w:rFonts w:ascii="Times New Roman" w:hAnsi="Times New Roman"/>
          <w:sz w:val="24"/>
          <w:szCs w:val="24"/>
          <w:lang w:val="ru-RU"/>
        </w:rPr>
        <w:br/>
        <w:t>За период обучения предусмотрено выполнение курсовых проектов по ПМ.0</w:t>
      </w:r>
      <w:r w:rsidR="00D165FC" w:rsidRPr="00DA71CB">
        <w:rPr>
          <w:rFonts w:ascii="Times New Roman" w:hAnsi="Times New Roman"/>
          <w:sz w:val="24"/>
          <w:szCs w:val="24"/>
          <w:lang w:val="ru-RU"/>
        </w:rPr>
        <w:t xml:space="preserve">1 </w:t>
      </w:r>
      <w:r w:rsidRPr="00DA71CB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="00D165FC" w:rsidRPr="00DA71CB">
        <w:rPr>
          <w:rFonts w:ascii="Times New Roman" w:hAnsi="Times New Roman"/>
          <w:bCs/>
          <w:sz w:val="24"/>
          <w:szCs w:val="24"/>
          <w:lang w:val="ru-RU" w:eastAsia="ru-RU"/>
        </w:rPr>
        <w:t xml:space="preserve">Техническое обслуживание и ремонт автотранспорта  </w:t>
      </w:r>
      <w:r w:rsidRPr="00DA71CB">
        <w:rPr>
          <w:rFonts w:ascii="Times New Roman" w:hAnsi="Times New Roman"/>
          <w:bCs/>
          <w:sz w:val="24"/>
          <w:szCs w:val="24"/>
          <w:lang w:val="ru-RU" w:eastAsia="ru-RU"/>
        </w:rPr>
        <w:t>и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ПМ.0</w:t>
      </w:r>
      <w:r w:rsidR="00D165FC" w:rsidRPr="00DA71CB">
        <w:rPr>
          <w:rFonts w:ascii="Times New Roman" w:hAnsi="Times New Roman"/>
          <w:sz w:val="24"/>
          <w:szCs w:val="24"/>
          <w:lang w:val="ru-RU"/>
        </w:rPr>
        <w:t xml:space="preserve">2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165FC" w:rsidRPr="00DA71CB">
        <w:rPr>
          <w:rFonts w:ascii="Times New Roman" w:hAnsi="Times New Roman"/>
          <w:bCs/>
          <w:sz w:val="24"/>
          <w:szCs w:val="24"/>
          <w:lang w:val="ru-RU" w:eastAsia="ru-RU"/>
        </w:rPr>
        <w:t>Организация деятельности коллектива исполнителей</w:t>
      </w:r>
      <w:r w:rsidR="00D62C5A" w:rsidRPr="00DA71CB">
        <w:rPr>
          <w:rFonts w:ascii="Times New Roman" w:hAnsi="Times New Roman"/>
          <w:bCs/>
          <w:sz w:val="24"/>
          <w:szCs w:val="24"/>
          <w:lang w:val="ru-RU" w:eastAsia="ru-RU"/>
        </w:rPr>
        <w:t>.</w:t>
      </w:r>
    </w:p>
    <w:p w:rsidR="004B72A1" w:rsidRPr="00DA71CB" w:rsidRDefault="004B72A1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Конкретные формы и процедуры промежуточной аттестации по каждой дисциплине, профессиональному модулю, видам практики доводятся до сведения студентов в период проведения установочной сессии.</w:t>
      </w:r>
    </w:p>
    <w:p w:rsidR="004B72A1" w:rsidRPr="00DA71CB" w:rsidRDefault="004B72A1" w:rsidP="006941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Формы и методы контроля и оценки результатов </w:t>
      </w:r>
      <w:proofErr w:type="gramStart"/>
      <w:r w:rsidRPr="00DA71CB">
        <w:rPr>
          <w:rFonts w:ascii="Times New Roman" w:hAnsi="Times New Roman"/>
          <w:sz w:val="24"/>
          <w:szCs w:val="24"/>
          <w:lang w:val="ru-RU"/>
        </w:rPr>
        <w:t>обучения по</w:t>
      </w:r>
      <w:proofErr w:type="gramEnd"/>
      <w:r w:rsidRPr="00DA71CB">
        <w:rPr>
          <w:rFonts w:ascii="Times New Roman" w:hAnsi="Times New Roman"/>
          <w:sz w:val="24"/>
          <w:szCs w:val="24"/>
          <w:lang w:val="ru-RU"/>
        </w:rPr>
        <w:t xml:space="preserve"> каждой дисциплине, профессиональному модулю, видам практики определены рабочей программой. Фонды оценочных средств разрабатываются и утверждаются образовательным учреждением.</w:t>
      </w:r>
    </w:p>
    <w:p w:rsidR="004B72A1" w:rsidRPr="00DA71CB" w:rsidRDefault="004B72A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Количество экзаменов в учебном году должно быть не более восьми, а количество зачетов - 10 (без учета зачетов по физической культуре). В день проведения экзамена не должны планироваться другие виды учебной деятельности.</w:t>
      </w:r>
    </w:p>
    <w:p w:rsidR="004B72A1" w:rsidRPr="00DA71CB" w:rsidRDefault="004B72A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До промежуточной аттестации допускаются обучающие, сдавшие домашние контрольные и курсовые работы (проекты).</w:t>
      </w:r>
    </w:p>
    <w:p w:rsidR="004B72A1" w:rsidRPr="00DA71CB" w:rsidRDefault="004B72A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lastRenderedPageBreak/>
        <w:t xml:space="preserve">         По профессио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 xml:space="preserve">нальным модулям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форм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 xml:space="preserve">ой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промежуточной аттестации 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>является экзамен квалификационный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. Данный экзамен проводится в рамках весенней </w:t>
      </w:r>
      <w:proofErr w:type="spellStart"/>
      <w:r w:rsidRPr="00DA71CB">
        <w:rPr>
          <w:rFonts w:ascii="Times New Roman" w:hAnsi="Times New Roman"/>
          <w:sz w:val="24"/>
          <w:szCs w:val="24"/>
          <w:lang w:val="ru-RU"/>
        </w:rPr>
        <w:t>экзаменационно</w:t>
      </w:r>
      <w:proofErr w:type="spellEnd"/>
      <w:r w:rsidRPr="00DA71CB">
        <w:rPr>
          <w:rFonts w:ascii="Times New Roman" w:hAnsi="Times New Roman"/>
          <w:sz w:val="24"/>
          <w:szCs w:val="24"/>
          <w:lang w:val="ru-RU"/>
        </w:rPr>
        <w:t xml:space="preserve"> - лабораторной сессии на последнем семестре обучения.</w:t>
      </w:r>
    </w:p>
    <w:p w:rsidR="00B85845" w:rsidRPr="00DA71CB" w:rsidRDefault="004B72A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      </w:t>
      </w:r>
      <w:r w:rsidR="00B85845" w:rsidRPr="00DA71CB">
        <w:rPr>
          <w:rFonts w:ascii="Times New Roman" w:hAnsi="Times New Roman"/>
          <w:sz w:val="24"/>
          <w:szCs w:val="24"/>
          <w:lang w:val="ru-RU"/>
        </w:rPr>
        <w:t>При проведении экзамена, дифференцированного зачета уровень подготовки обучающегося оценивается в баллах: 5 (отлично); 4 (хорошо); 3 (удовлетворительно); 2 (неудовлетворительно). При проведении недифференцированного зачета уровень подготовки обучающегося оценивается по форме «зачтено».</w:t>
      </w:r>
    </w:p>
    <w:p w:rsidR="004B72A1" w:rsidRPr="00DA71CB" w:rsidRDefault="004B72A1" w:rsidP="00F103E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2C62B1" w:rsidRPr="00DA71CB" w:rsidRDefault="00F103E0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A71CB">
        <w:rPr>
          <w:rFonts w:ascii="Times New Roman" w:hAnsi="Times New Roman"/>
          <w:b/>
          <w:sz w:val="24"/>
          <w:szCs w:val="24"/>
          <w:lang w:val="ru-RU"/>
        </w:rPr>
        <w:t>6.</w:t>
      </w:r>
      <w:r w:rsidR="002C62B1" w:rsidRPr="00DA71CB">
        <w:rPr>
          <w:rFonts w:ascii="Times New Roman" w:hAnsi="Times New Roman"/>
          <w:b/>
          <w:sz w:val="24"/>
          <w:szCs w:val="24"/>
          <w:lang w:val="ru-RU"/>
        </w:rPr>
        <w:t xml:space="preserve"> Формы проведения государственной (итоговой) аттестации</w:t>
      </w:r>
    </w:p>
    <w:p w:rsidR="00EE08A3" w:rsidRPr="00DA71CB" w:rsidRDefault="0000565E" w:rsidP="00F103E0">
      <w:pPr>
        <w:pStyle w:val="c21"/>
        <w:shd w:val="clear" w:color="auto" w:fill="FFFFFF"/>
        <w:spacing w:before="0" w:beforeAutospacing="0" w:after="0" w:afterAutospacing="0"/>
        <w:jc w:val="both"/>
        <w:rPr>
          <w:b/>
        </w:rPr>
      </w:pPr>
      <w:r w:rsidRPr="00DA71CB">
        <w:rPr>
          <w:rStyle w:val="c2"/>
        </w:rPr>
        <w:t xml:space="preserve">      </w:t>
      </w:r>
      <w:r w:rsidR="00EE08A3" w:rsidRPr="00DA71CB">
        <w:rPr>
          <w:rStyle w:val="c2"/>
        </w:rPr>
        <w:t>Государственная (итоговая) аттестация включает подготовку и защиту выпускной квалификационной работы (дипломный проект). Обязательное требование – соответствие тематики выпускной квалификационной работы содержанию одного или нескольких профессиональных модулей.</w:t>
      </w:r>
      <w:r w:rsidRPr="00DA71CB">
        <w:rPr>
          <w:rStyle w:val="c2"/>
        </w:rPr>
        <w:t xml:space="preserve"> </w:t>
      </w:r>
    </w:p>
    <w:p w:rsidR="002C62B1" w:rsidRPr="00DA71CB" w:rsidRDefault="001F5F6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="002C62B1" w:rsidRPr="00DA71CB">
        <w:rPr>
          <w:rFonts w:ascii="Times New Roman" w:hAnsi="Times New Roman"/>
          <w:sz w:val="24"/>
          <w:szCs w:val="24"/>
          <w:lang w:val="ru-RU"/>
        </w:rPr>
        <w:t xml:space="preserve">На Государственную (итоговую) аттестацию выделяется 6 недель. Государственная итоговая аттестация включает в себя подготовку (4 </w:t>
      </w:r>
      <w:proofErr w:type="spellStart"/>
      <w:r w:rsidR="002C62B1" w:rsidRPr="00DA71CB">
        <w:rPr>
          <w:rFonts w:ascii="Times New Roman" w:hAnsi="Times New Roman"/>
          <w:sz w:val="24"/>
          <w:szCs w:val="24"/>
          <w:lang w:val="ru-RU"/>
        </w:rPr>
        <w:t>нед</w:t>
      </w:r>
      <w:proofErr w:type="spellEnd"/>
      <w:r w:rsidR="002C62B1" w:rsidRPr="00DA71CB">
        <w:rPr>
          <w:rFonts w:ascii="Times New Roman" w:hAnsi="Times New Roman"/>
          <w:sz w:val="24"/>
          <w:szCs w:val="24"/>
          <w:lang w:val="ru-RU"/>
        </w:rPr>
        <w:t xml:space="preserve">.) и защиту дипломной работы (2 </w:t>
      </w:r>
      <w:proofErr w:type="spellStart"/>
      <w:r w:rsidR="002C62B1" w:rsidRPr="00DA71CB">
        <w:rPr>
          <w:rFonts w:ascii="Times New Roman" w:hAnsi="Times New Roman"/>
          <w:sz w:val="24"/>
          <w:szCs w:val="24"/>
          <w:lang w:val="ru-RU"/>
        </w:rPr>
        <w:t>нед</w:t>
      </w:r>
      <w:proofErr w:type="spellEnd"/>
      <w:r w:rsidR="002C62B1" w:rsidRPr="00DA71CB">
        <w:rPr>
          <w:rFonts w:ascii="Times New Roman" w:hAnsi="Times New Roman"/>
          <w:sz w:val="24"/>
          <w:szCs w:val="24"/>
          <w:lang w:val="ru-RU"/>
        </w:rPr>
        <w:t xml:space="preserve">.), тематика которого соответствует тематике одного или нескольких профессиональных модулей.       </w:t>
      </w:r>
    </w:p>
    <w:p w:rsidR="002C62B1" w:rsidRPr="00DA71CB" w:rsidRDefault="002C62B1" w:rsidP="00F103E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2C62B1" w:rsidRPr="00DA71CB" w:rsidRDefault="001C1778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A71CB">
        <w:rPr>
          <w:rFonts w:ascii="Times New Roman" w:hAnsi="Times New Roman"/>
          <w:b/>
          <w:sz w:val="24"/>
          <w:szCs w:val="24"/>
          <w:lang w:val="ru-RU"/>
        </w:rPr>
        <w:t>7</w:t>
      </w:r>
      <w:r w:rsidR="002C62B1" w:rsidRPr="00DA71CB">
        <w:rPr>
          <w:rFonts w:ascii="Times New Roman" w:hAnsi="Times New Roman"/>
          <w:b/>
          <w:sz w:val="24"/>
          <w:szCs w:val="24"/>
          <w:lang w:val="ru-RU"/>
        </w:rPr>
        <w:t xml:space="preserve">. </w:t>
      </w:r>
      <w:r w:rsidR="00F103E0" w:rsidRPr="00DA71CB">
        <w:rPr>
          <w:rFonts w:ascii="Times New Roman" w:hAnsi="Times New Roman"/>
          <w:b/>
          <w:sz w:val="24"/>
          <w:szCs w:val="24"/>
          <w:lang w:val="ru-RU"/>
        </w:rPr>
        <w:t xml:space="preserve">Материально-техническая база, обеспечивающая реализацию </w:t>
      </w:r>
      <w:r w:rsidRPr="00DA71CB">
        <w:rPr>
          <w:rFonts w:ascii="Times New Roman" w:hAnsi="Times New Roman"/>
          <w:b/>
          <w:sz w:val="24"/>
          <w:szCs w:val="24"/>
          <w:lang w:val="ru-RU"/>
        </w:rPr>
        <w:t xml:space="preserve">требований </w:t>
      </w:r>
      <w:r w:rsidR="00F103E0" w:rsidRPr="00DA71CB">
        <w:rPr>
          <w:rFonts w:ascii="Times New Roman" w:hAnsi="Times New Roman"/>
          <w:b/>
          <w:sz w:val="24"/>
          <w:szCs w:val="24"/>
          <w:lang w:val="ru-RU"/>
        </w:rPr>
        <w:t>ФГОС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60"/>
        <w:gridCol w:w="5006"/>
        <w:gridCol w:w="3687"/>
      </w:tblGrid>
      <w:tr w:rsidR="00D165FC" w:rsidRPr="00CC79E4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71CB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№ </w:t>
            </w:r>
          </w:p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A71CB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5006" w:type="dxa"/>
          </w:tcPr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Наименование кабинетов, </w:t>
            </w:r>
          </w:p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лабораторий, мастерских и др.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Номера кабинетов,</w:t>
            </w:r>
          </w:p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лабораторий, </w:t>
            </w:r>
          </w:p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мастерских и др.</w:t>
            </w:r>
          </w:p>
        </w:tc>
      </w:tr>
      <w:tr w:rsidR="00D165FC" w:rsidRPr="00DA71CB" w:rsidTr="00DC19E6">
        <w:trPr>
          <w:trHeight w:val="1881"/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Кабинет лаборатория технологии бурения нефтяных и газовых скважин,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общепрофессиональных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дисциплин, электротехники и электроники; метрологии, стандартизации и сертификации; технической механики; материаловедения; испытания материалов; правового обеспечения и правовых основ профессиональной деятельности; 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01</w:t>
            </w:r>
          </w:p>
        </w:tc>
      </w:tr>
      <w:tr w:rsidR="00D165FC" w:rsidRPr="00DA71CB" w:rsidTr="00DC19E6">
        <w:trPr>
          <w:trHeight w:val="1966"/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 - лаборатория № 2 «Кабинет – лаборатория технического обслуживания и ремонта автомобильного транспорта, правил безопасности дорожного движения; устройство автомобилей; двигатели внутреннего сгорания; электрооборудования автомобилей; автомобильных эксплуатационных материалов, технические средства обучения»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02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Стрелковый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тир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электронный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№1,2</w:t>
            </w:r>
          </w:p>
        </w:tc>
      </w:tr>
      <w:tr w:rsidR="00D165FC" w:rsidRPr="00DA71CB" w:rsidTr="00DC19E6">
        <w:trPr>
          <w:trHeight w:val="161"/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Библиотека</w:t>
            </w:r>
            <w:proofErr w:type="spellEnd"/>
          </w:p>
        </w:tc>
        <w:tc>
          <w:tcPr>
            <w:tcW w:w="3687" w:type="dxa"/>
          </w:tcPr>
          <w:p w:rsidR="00D165FC" w:rsidRPr="00DA71CB" w:rsidRDefault="00D165FC" w:rsidP="00DC19E6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3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Кабинет – лаборатория разработки эксплуатации нефтяных и газовых месторождений, экологических основ природопользования; безопасности жизнедеятельности и охрана труда; повышения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нефтеотдачи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пластов, капитального ремонта скважин;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общегуманитарных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и социально-экономических дисциплин; иностранного языка, математики.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№ 04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pStyle w:val="a7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A71CB">
              <w:rPr>
                <w:rFonts w:ascii="Times New Roman" w:hAnsi="Times New Roman"/>
                <w:sz w:val="20"/>
                <w:szCs w:val="20"/>
              </w:rPr>
              <w:t xml:space="preserve">Кабинет – лаборатория сооружения и эксплуатации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</w:rPr>
              <w:t>газонефтепроводов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</w:rPr>
              <w:t>газонефтехранилищ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</w:rPr>
              <w:t xml:space="preserve">, информатики, информационных технологий в профессиональной деятельности; </w:t>
            </w:r>
          </w:p>
          <w:p w:rsidR="00D165FC" w:rsidRPr="00DA71CB" w:rsidRDefault="00D165FC" w:rsidP="00DC19E6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геологии, экономики и бухгалтерского учета, налогообложения и аудита; статистики; финансов, </w:t>
            </w: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lastRenderedPageBreak/>
              <w:t xml:space="preserve">денежного обращения и кредита; экономики организации; основ экономики; менеджмента; документационного обеспечения управления; экономической теории; теории бухгалтерского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учета</w:t>
            </w:r>
            <w:proofErr w:type="gramStart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;а</w:t>
            </w:r>
            <w:proofErr w:type="gramEnd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нализа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финансово-хозяйственной деятельности;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№ 05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</w:t>
            </w:r>
            <w:proofErr w:type="gramStart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т-</w:t>
            </w:r>
            <w:proofErr w:type="gramEnd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лаборатория технологии бурения нефтяных и газовых скважин, автоматизации производственных и технологических процессов,  имитации процессов бурения, основ нефтегазового производства.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№ 10</w:t>
            </w:r>
          </w:p>
        </w:tc>
      </w:tr>
      <w:tr w:rsidR="00D165FC" w:rsidRPr="00DA71CB" w:rsidTr="00DC19E6">
        <w:trPr>
          <w:trHeight w:val="1635"/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Кабинет – лаборатория информатики и информационных технологий в профессиональной деятельности, учебной бухгалтерии, имитации процессов бурения, повышения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нефтеотдачи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пластов, капитального ремонта скважин, освоения, электронного тренажера-имитатора АМТ411, АМТ231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bookmarkStart w:id="1" w:name="_Hlk507241308"/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 </w:t>
            </w:r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№ 22</w:t>
            </w:r>
            <w:bookmarkEnd w:id="1"/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 охраны труда, нефтегазопромыслового и бурового оборудования, основ нефтегазового производства, ОБЖ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31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 информатики и информационных технологий в профессиональной деятельности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№32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Кабинет общеобразовательных дисциплин и инженерной графики 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41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Методический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Методический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</w:p>
        </w:tc>
      </w:tr>
      <w:tr w:rsidR="00D165FC" w:rsidRPr="00CC79E4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Слесарные, </w:t>
            </w:r>
            <w:proofErr w:type="gramStart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токарно-механическая</w:t>
            </w:r>
            <w:proofErr w:type="gramEnd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;</w:t>
            </w:r>
          </w:p>
          <w:p w:rsidR="00D165FC" w:rsidRPr="00DA71CB" w:rsidRDefault="00D165FC" w:rsidP="00DC1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кузнечно-сварочная; </w:t>
            </w:r>
          </w:p>
          <w:p w:rsidR="00D165FC" w:rsidRPr="00DA71CB" w:rsidRDefault="00D165FC" w:rsidP="00DC1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демонтажно-монтажная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мастерские</w:t>
            </w:r>
            <w:proofErr w:type="spellEnd"/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Мастерские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базовых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предприятий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: </w:t>
            </w:r>
          </w:p>
          <w:p w:rsidR="00D165FC" w:rsidRPr="00DA71CB" w:rsidRDefault="00D165FC" w:rsidP="00DC19E6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80" w:hanging="142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автотранспортные мастерские ООО «Ремонтник» и т.д.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Спортивный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зал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Спортивный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зал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Библиотека, читальный зал с выходом в сеть Интернет;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Библиотека</w:t>
            </w:r>
            <w:proofErr w:type="spellEnd"/>
          </w:p>
        </w:tc>
      </w:tr>
      <w:tr w:rsidR="00D165FC" w:rsidRPr="00DA71CB" w:rsidTr="00DC19E6">
        <w:trPr>
          <w:trHeight w:val="551"/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Актовый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зал</w:t>
            </w:r>
            <w:proofErr w:type="spellEnd"/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Актовый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зал</w:t>
            </w:r>
            <w:proofErr w:type="spellEnd"/>
          </w:p>
        </w:tc>
      </w:tr>
      <w:tr w:rsidR="00D165FC" w:rsidRPr="00CC79E4" w:rsidTr="00DC19E6">
        <w:trPr>
          <w:trHeight w:val="551"/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/>
              </w:rPr>
              <w:t>Открытый стадион широкого профиля с элементами полосы препятствий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/>
              </w:rPr>
              <w:t>Открытый стадион широкого профиля с элементами полосы препятствий</w:t>
            </w:r>
          </w:p>
        </w:tc>
      </w:tr>
    </w:tbl>
    <w:p w:rsidR="002C62B1" w:rsidRPr="00DA71CB" w:rsidRDefault="002C62B1" w:rsidP="00D62C5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sectPr w:rsidR="002C62B1" w:rsidRPr="00DA71CB" w:rsidSect="00BC393F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CC7570"/>
    <w:multiLevelType w:val="hybridMultilevel"/>
    <w:tmpl w:val="E98E92C8"/>
    <w:lvl w:ilvl="0" w:tplc="849007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4552BEF"/>
    <w:multiLevelType w:val="multilevel"/>
    <w:tmpl w:val="7B2A6064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2">
    <w:nsid w:val="6F7233E3"/>
    <w:multiLevelType w:val="hybridMultilevel"/>
    <w:tmpl w:val="7E3EA22C"/>
    <w:lvl w:ilvl="0" w:tplc="E8EEA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0132B"/>
    <w:rsid w:val="00001BC0"/>
    <w:rsid w:val="0000565E"/>
    <w:rsid w:val="00022721"/>
    <w:rsid w:val="000359FE"/>
    <w:rsid w:val="00041FCC"/>
    <w:rsid w:val="000435B5"/>
    <w:rsid w:val="00044B3F"/>
    <w:rsid w:val="000518EA"/>
    <w:rsid w:val="0006027D"/>
    <w:rsid w:val="00067F48"/>
    <w:rsid w:val="00081ADD"/>
    <w:rsid w:val="000826F8"/>
    <w:rsid w:val="000851C5"/>
    <w:rsid w:val="00090F46"/>
    <w:rsid w:val="00095C42"/>
    <w:rsid w:val="00096573"/>
    <w:rsid w:val="00096F4C"/>
    <w:rsid w:val="000B1136"/>
    <w:rsid w:val="000C2E5D"/>
    <w:rsid w:val="000C2EB5"/>
    <w:rsid w:val="000C61C8"/>
    <w:rsid w:val="000C741C"/>
    <w:rsid w:val="000C7C68"/>
    <w:rsid w:val="000D1D0D"/>
    <w:rsid w:val="000D1D39"/>
    <w:rsid w:val="000D5565"/>
    <w:rsid w:val="000E3DFE"/>
    <w:rsid w:val="000E485A"/>
    <w:rsid w:val="000F6D14"/>
    <w:rsid w:val="001019DF"/>
    <w:rsid w:val="001063B2"/>
    <w:rsid w:val="001067AF"/>
    <w:rsid w:val="0011643F"/>
    <w:rsid w:val="001204F2"/>
    <w:rsid w:val="001222A5"/>
    <w:rsid w:val="001444CF"/>
    <w:rsid w:val="001473F2"/>
    <w:rsid w:val="001532F4"/>
    <w:rsid w:val="00155DE3"/>
    <w:rsid w:val="00164F07"/>
    <w:rsid w:val="00176DC8"/>
    <w:rsid w:val="00180D98"/>
    <w:rsid w:val="00181FE6"/>
    <w:rsid w:val="00183336"/>
    <w:rsid w:val="00186648"/>
    <w:rsid w:val="00197005"/>
    <w:rsid w:val="001A7199"/>
    <w:rsid w:val="001B3072"/>
    <w:rsid w:val="001B662F"/>
    <w:rsid w:val="001B725E"/>
    <w:rsid w:val="001C1778"/>
    <w:rsid w:val="001C26C2"/>
    <w:rsid w:val="001C4750"/>
    <w:rsid w:val="001D2A25"/>
    <w:rsid w:val="001D6DB2"/>
    <w:rsid w:val="001E47B1"/>
    <w:rsid w:val="001E686C"/>
    <w:rsid w:val="001F232F"/>
    <w:rsid w:val="001F3196"/>
    <w:rsid w:val="001F33DB"/>
    <w:rsid w:val="001F36AC"/>
    <w:rsid w:val="001F5F61"/>
    <w:rsid w:val="002238A5"/>
    <w:rsid w:val="00235D04"/>
    <w:rsid w:val="00236B81"/>
    <w:rsid w:val="002410B9"/>
    <w:rsid w:val="002418D4"/>
    <w:rsid w:val="002547B8"/>
    <w:rsid w:val="002616A7"/>
    <w:rsid w:val="0026468C"/>
    <w:rsid w:val="00265ED0"/>
    <w:rsid w:val="002827D1"/>
    <w:rsid w:val="0028512D"/>
    <w:rsid w:val="00285D96"/>
    <w:rsid w:val="002869FC"/>
    <w:rsid w:val="00293F94"/>
    <w:rsid w:val="00293FAB"/>
    <w:rsid w:val="002A16D9"/>
    <w:rsid w:val="002A42E0"/>
    <w:rsid w:val="002B0A32"/>
    <w:rsid w:val="002B2023"/>
    <w:rsid w:val="002C1347"/>
    <w:rsid w:val="002C1ADB"/>
    <w:rsid w:val="002C3905"/>
    <w:rsid w:val="002C5420"/>
    <w:rsid w:val="002C62B1"/>
    <w:rsid w:val="002C75FF"/>
    <w:rsid w:val="002D0503"/>
    <w:rsid w:val="002D6CF6"/>
    <w:rsid w:val="002E4E6D"/>
    <w:rsid w:val="003055E7"/>
    <w:rsid w:val="003066EE"/>
    <w:rsid w:val="0032461B"/>
    <w:rsid w:val="00333389"/>
    <w:rsid w:val="003467EC"/>
    <w:rsid w:val="003573C6"/>
    <w:rsid w:val="0037164D"/>
    <w:rsid w:val="0037193F"/>
    <w:rsid w:val="00381B6D"/>
    <w:rsid w:val="003853DB"/>
    <w:rsid w:val="00392C32"/>
    <w:rsid w:val="00396B06"/>
    <w:rsid w:val="00396B9B"/>
    <w:rsid w:val="00396D6E"/>
    <w:rsid w:val="003A0084"/>
    <w:rsid w:val="003A2B0C"/>
    <w:rsid w:val="003B4C63"/>
    <w:rsid w:val="003C2893"/>
    <w:rsid w:val="003C739E"/>
    <w:rsid w:val="003C7F47"/>
    <w:rsid w:val="003E4588"/>
    <w:rsid w:val="003E47BC"/>
    <w:rsid w:val="003E5CE4"/>
    <w:rsid w:val="00402F3E"/>
    <w:rsid w:val="0041088F"/>
    <w:rsid w:val="004136A6"/>
    <w:rsid w:val="004210DF"/>
    <w:rsid w:val="00424ABD"/>
    <w:rsid w:val="0043633B"/>
    <w:rsid w:val="00451DB2"/>
    <w:rsid w:val="00464557"/>
    <w:rsid w:val="004654B2"/>
    <w:rsid w:val="00470B79"/>
    <w:rsid w:val="0047343D"/>
    <w:rsid w:val="00475656"/>
    <w:rsid w:val="0048069D"/>
    <w:rsid w:val="00482FBF"/>
    <w:rsid w:val="00483C10"/>
    <w:rsid w:val="004841C7"/>
    <w:rsid w:val="00490F4A"/>
    <w:rsid w:val="004A00DB"/>
    <w:rsid w:val="004B72A1"/>
    <w:rsid w:val="004D2599"/>
    <w:rsid w:val="004D2B60"/>
    <w:rsid w:val="004E5AB3"/>
    <w:rsid w:val="004F2520"/>
    <w:rsid w:val="005060A1"/>
    <w:rsid w:val="00512B03"/>
    <w:rsid w:val="0051542C"/>
    <w:rsid w:val="00521FF9"/>
    <w:rsid w:val="0052306D"/>
    <w:rsid w:val="00535262"/>
    <w:rsid w:val="00535B02"/>
    <w:rsid w:val="0055075E"/>
    <w:rsid w:val="005545C8"/>
    <w:rsid w:val="00556353"/>
    <w:rsid w:val="00557101"/>
    <w:rsid w:val="005610B1"/>
    <w:rsid w:val="00571D27"/>
    <w:rsid w:val="00575A86"/>
    <w:rsid w:val="00576ABF"/>
    <w:rsid w:val="00577400"/>
    <w:rsid w:val="005947BA"/>
    <w:rsid w:val="00596288"/>
    <w:rsid w:val="005A681C"/>
    <w:rsid w:val="005B0985"/>
    <w:rsid w:val="005B294D"/>
    <w:rsid w:val="005B5227"/>
    <w:rsid w:val="005B6796"/>
    <w:rsid w:val="005C110A"/>
    <w:rsid w:val="005C1DD4"/>
    <w:rsid w:val="005C3C4B"/>
    <w:rsid w:val="005C410A"/>
    <w:rsid w:val="005D3A13"/>
    <w:rsid w:val="005D6831"/>
    <w:rsid w:val="005E0AC6"/>
    <w:rsid w:val="005E122D"/>
    <w:rsid w:val="005E7A78"/>
    <w:rsid w:val="005F1024"/>
    <w:rsid w:val="005F424F"/>
    <w:rsid w:val="005F68FE"/>
    <w:rsid w:val="0060490E"/>
    <w:rsid w:val="0061217C"/>
    <w:rsid w:val="006122A8"/>
    <w:rsid w:val="00613B85"/>
    <w:rsid w:val="0062295B"/>
    <w:rsid w:val="006238DC"/>
    <w:rsid w:val="00627688"/>
    <w:rsid w:val="00642065"/>
    <w:rsid w:val="00651144"/>
    <w:rsid w:val="00651CEC"/>
    <w:rsid w:val="0066534D"/>
    <w:rsid w:val="00670C32"/>
    <w:rsid w:val="006848EE"/>
    <w:rsid w:val="0069412A"/>
    <w:rsid w:val="0069611D"/>
    <w:rsid w:val="00697BCD"/>
    <w:rsid w:val="006A158E"/>
    <w:rsid w:val="006A5D63"/>
    <w:rsid w:val="006B1629"/>
    <w:rsid w:val="006B4393"/>
    <w:rsid w:val="006C24CC"/>
    <w:rsid w:val="006D239D"/>
    <w:rsid w:val="006D3E24"/>
    <w:rsid w:val="006D7868"/>
    <w:rsid w:val="006E6C7F"/>
    <w:rsid w:val="006E778C"/>
    <w:rsid w:val="0070132B"/>
    <w:rsid w:val="00707278"/>
    <w:rsid w:val="00717F5A"/>
    <w:rsid w:val="007213E0"/>
    <w:rsid w:val="00725D09"/>
    <w:rsid w:val="0072620C"/>
    <w:rsid w:val="007329E1"/>
    <w:rsid w:val="00741DF7"/>
    <w:rsid w:val="0074354F"/>
    <w:rsid w:val="00751291"/>
    <w:rsid w:val="00755A4D"/>
    <w:rsid w:val="00764160"/>
    <w:rsid w:val="00764752"/>
    <w:rsid w:val="00775F4F"/>
    <w:rsid w:val="00777A6E"/>
    <w:rsid w:val="007871F7"/>
    <w:rsid w:val="007951C9"/>
    <w:rsid w:val="00797845"/>
    <w:rsid w:val="007A690E"/>
    <w:rsid w:val="007B24C0"/>
    <w:rsid w:val="007B2F28"/>
    <w:rsid w:val="007B3236"/>
    <w:rsid w:val="007B428B"/>
    <w:rsid w:val="007B4BB2"/>
    <w:rsid w:val="007B72F1"/>
    <w:rsid w:val="007C649B"/>
    <w:rsid w:val="007C686E"/>
    <w:rsid w:val="007D4DA3"/>
    <w:rsid w:val="007D5A4B"/>
    <w:rsid w:val="007E5C25"/>
    <w:rsid w:val="007E6AA8"/>
    <w:rsid w:val="007E7802"/>
    <w:rsid w:val="007F580D"/>
    <w:rsid w:val="007F6577"/>
    <w:rsid w:val="007F6A06"/>
    <w:rsid w:val="008050AC"/>
    <w:rsid w:val="0080593D"/>
    <w:rsid w:val="00815DCE"/>
    <w:rsid w:val="00817F5D"/>
    <w:rsid w:val="00820BC5"/>
    <w:rsid w:val="00831561"/>
    <w:rsid w:val="00835827"/>
    <w:rsid w:val="0083717D"/>
    <w:rsid w:val="00841B8B"/>
    <w:rsid w:val="008426D5"/>
    <w:rsid w:val="00842E71"/>
    <w:rsid w:val="00844554"/>
    <w:rsid w:val="00846FE3"/>
    <w:rsid w:val="00861E1F"/>
    <w:rsid w:val="008622C1"/>
    <w:rsid w:val="00866255"/>
    <w:rsid w:val="008713D1"/>
    <w:rsid w:val="00875CBE"/>
    <w:rsid w:val="00877BFE"/>
    <w:rsid w:val="00880362"/>
    <w:rsid w:val="00880ED2"/>
    <w:rsid w:val="008818C6"/>
    <w:rsid w:val="0088657F"/>
    <w:rsid w:val="00886A3E"/>
    <w:rsid w:val="008902BF"/>
    <w:rsid w:val="0089285B"/>
    <w:rsid w:val="008B2643"/>
    <w:rsid w:val="008B52F5"/>
    <w:rsid w:val="008C3CB9"/>
    <w:rsid w:val="008D14FF"/>
    <w:rsid w:val="008D2242"/>
    <w:rsid w:val="008E3AF8"/>
    <w:rsid w:val="00901742"/>
    <w:rsid w:val="009021BE"/>
    <w:rsid w:val="00904FE0"/>
    <w:rsid w:val="009115DF"/>
    <w:rsid w:val="0092512B"/>
    <w:rsid w:val="00925F97"/>
    <w:rsid w:val="00945EE5"/>
    <w:rsid w:val="00946E76"/>
    <w:rsid w:val="00955A82"/>
    <w:rsid w:val="00961971"/>
    <w:rsid w:val="0097220E"/>
    <w:rsid w:val="0097420A"/>
    <w:rsid w:val="009829CD"/>
    <w:rsid w:val="00991228"/>
    <w:rsid w:val="0099799E"/>
    <w:rsid w:val="009A184F"/>
    <w:rsid w:val="009B300B"/>
    <w:rsid w:val="009C5BD1"/>
    <w:rsid w:val="009D04CE"/>
    <w:rsid w:val="009D797B"/>
    <w:rsid w:val="009E165B"/>
    <w:rsid w:val="009E3149"/>
    <w:rsid w:val="009F01DD"/>
    <w:rsid w:val="009F6731"/>
    <w:rsid w:val="00A06DE1"/>
    <w:rsid w:val="00A0765E"/>
    <w:rsid w:val="00A07949"/>
    <w:rsid w:val="00A12758"/>
    <w:rsid w:val="00A27119"/>
    <w:rsid w:val="00A34983"/>
    <w:rsid w:val="00A54165"/>
    <w:rsid w:val="00A54484"/>
    <w:rsid w:val="00A63702"/>
    <w:rsid w:val="00A65237"/>
    <w:rsid w:val="00A674BC"/>
    <w:rsid w:val="00A74920"/>
    <w:rsid w:val="00A77CB1"/>
    <w:rsid w:val="00A83280"/>
    <w:rsid w:val="00A94DFA"/>
    <w:rsid w:val="00A96BAC"/>
    <w:rsid w:val="00AA3D69"/>
    <w:rsid w:val="00AC0EE9"/>
    <w:rsid w:val="00AD4795"/>
    <w:rsid w:val="00AF4C41"/>
    <w:rsid w:val="00AF64C1"/>
    <w:rsid w:val="00AF73AC"/>
    <w:rsid w:val="00B01FE2"/>
    <w:rsid w:val="00B12A17"/>
    <w:rsid w:val="00B17729"/>
    <w:rsid w:val="00B17AE9"/>
    <w:rsid w:val="00B257D3"/>
    <w:rsid w:val="00B3502F"/>
    <w:rsid w:val="00B52D8C"/>
    <w:rsid w:val="00B61D51"/>
    <w:rsid w:val="00B648D2"/>
    <w:rsid w:val="00B71E0D"/>
    <w:rsid w:val="00B72F75"/>
    <w:rsid w:val="00B76A96"/>
    <w:rsid w:val="00B8013B"/>
    <w:rsid w:val="00B80D3C"/>
    <w:rsid w:val="00B84358"/>
    <w:rsid w:val="00B84731"/>
    <w:rsid w:val="00B85845"/>
    <w:rsid w:val="00BA54D2"/>
    <w:rsid w:val="00BB12CF"/>
    <w:rsid w:val="00BB58CD"/>
    <w:rsid w:val="00BB6CC2"/>
    <w:rsid w:val="00BB741F"/>
    <w:rsid w:val="00BC2A19"/>
    <w:rsid w:val="00BC393F"/>
    <w:rsid w:val="00BD64FC"/>
    <w:rsid w:val="00BE5D6F"/>
    <w:rsid w:val="00BE65DE"/>
    <w:rsid w:val="00BF0843"/>
    <w:rsid w:val="00BF7092"/>
    <w:rsid w:val="00BF72F1"/>
    <w:rsid w:val="00C12622"/>
    <w:rsid w:val="00C22EC0"/>
    <w:rsid w:val="00C2411F"/>
    <w:rsid w:val="00C44C94"/>
    <w:rsid w:val="00C4703F"/>
    <w:rsid w:val="00C510D3"/>
    <w:rsid w:val="00C54F83"/>
    <w:rsid w:val="00C61219"/>
    <w:rsid w:val="00C63F6B"/>
    <w:rsid w:val="00C83B54"/>
    <w:rsid w:val="00C83FF4"/>
    <w:rsid w:val="00C84899"/>
    <w:rsid w:val="00C8563C"/>
    <w:rsid w:val="00C94D55"/>
    <w:rsid w:val="00CA0FF8"/>
    <w:rsid w:val="00CA68EF"/>
    <w:rsid w:val="00CA6AF8"/>
    <w:rsid w:val="00CB0FD3"/>
    <w:rsid w:val="00CC1609"/>
    <w:rsid w:val="00CC79E4"/>
    <w:rsid w:val="00CD6EE5"/>
    <w:rsid w:val="00CE0BEA"/>
    <w:rsid w:val="00CE1050"/>
    <w:rsid w:val="00CE38D3"/>
    <w:rsid w:val="00D02D52"/>
    <w:rsid w:val="00D04429"/>
    <w:rsid w:val="00D055C7"/>
    <w:rsid w:val="00D12059"/>
    <w:rsid w:val="00D147EA"/>
    <w:rsid w:val="00D14C9E"/>
    <w:rsid w:val="00D165FC"/>
    <w:rsid w:val="00D200F5"/>
    <w:rsid w:val="00D3380A"/>
    <w:rsid w:val="00D338F0"/>
    <w:rsid w:val="00D439C7"/>
    <w:rsid w:val="00D45246"/>
    <w:rsid w:val="00D45D22"/>
    <w:rsid w:val="00D45F69"/>
    <w:rsid w:val="00D505C0"/>
    <w:rsid w:val="00D600AB"/>
    <w:rsid w:val="00D62C5A"/>
    <w:rsid w:val="00D64EC9"/>
    <w:rsid w:val="00D677B7"/>
    <w:rsid w:val="00D7363F"/>
    <w:rsid w:val="00D77389"/>
    <w:rsid w:val="00D81D4C"/>
    <w:rsid w:val="00D8596D"/>
    <w:rsid w:val="00D8611E"/>
    <w:rsid w:val="00D944EE"/>
    <w:rsid w:val="00D9539C"/>
    <w:rsid w:val="00D97184"/>
    <w:rsid w:val="00DA5B1F"/>
    <w:rsid w:val="00DA71CB"/>
    <w:rsid w:val="00DB5D8E"/>
    <w:rsid w:val="00DC1D15"/>
    <w:rsid w:val="00DC6F68"/>
    <w:rsid w:val="00DD06B9"/>
    <w:rsid w:val="00DD334D"/>
    <w:rsid w:val="00DE0693"/>
    <w:rsid w:val="00DE2B48"/>
    <w:rsid w:val="00DE3CFD"/>
    <w:rsid w:val="00DF32C5"/>
    <w:rsid w:val="00E002FF"/>
    <w:rsid w:val="00E003BA"/>
    <w:rsid w:val="00E01E76"/>
    <w:rsid w:val="00E12580"/>
    <w:rsid w:val="00E1439F"/>
    <w:rsid w:val="00E17F0A"/>
    <w:rsid w:val="00E21110"/>
    <w:rsid w:val="00E2561F"/>
    <w:rsid w:val="00E33B50"/>
    <w:rsid w:val="00E454FE"/>
    <w:rsid w:val="00E45A65"/>
    <w:rsid w:val="00E52181"/>
    <w:rsid w:val="00E6384D"/>
    <w:rsid w:val="00E64EBA"/>
    <w:rsid w:val="00E6567E"/>
    <w:rsid w:val="00E65EDD"/>
    <w:rsid w:val="00E66749"/>
    <w:rsid w:val="00E66EEE"/>
    <w:rsid w:val="00E71F14"/>
    <w:rsid w:val="00E73FA0"/>
    <w:rsid w:val="00E81191"/>
    <w:rsid w:val="00E825D4"/>
    <w:rsid w:val="00E95E9F"/>
    <w:rsid w:val="00EA5036"/>
    <w:rsid w:val="00EB4A67"/>
    <w:rsid w:val="00EB5498"/>
    <w:rsid w:val="00EC178B"/>
    <w:rsid w:val="00EC30E9"/>
    <w:rsid w:val="00ED1136"/>
    <w:rsid w:val="00EE08A3"/>
    <w:rsid w:val="00EE2B0F"/>
    <w:rsid w:val="00EE4142"/>
    <w:rsid w:val="00EF5145"/>
    <w:rsid w:val="00EF6F20"/>
    <w:rsid w:val="00EF7BFE"/>
    <w:rsid w:val="00F00429"/>
    <w:rsid w:val="00F03392"/>
    <w:rsid w:val="00F052DE"/>
    <w:rsid w:val="00F103E0"/>
    <w:rsid w:val="00F11213"/>
    <w:rsid w:val="00F23528"/>
    <w:rsid w:val="00F3066A"/>
    <w:rsid w:val="00F312A2"/>
    <w:rsid w:val="00F44066"/>
    <w:rsid w:val="00F47134"/>
    <w:rsid w:val="00F504F2"/>
    <w:rsid w:val="00F550B0"/>
    <w:rsid w:val="00F6179B"/>
    <w:rsid w:val="00F708E1"/>
    <w:rsid w:val="00F734B7"/>
    <w:rsid w:val="00F80D38"/>
    <w:rsid w:val="00F8129F"/>
    <w:rsid w:val="00F8437D"/>
    <w:rsid w:val="00F85074"/>
    <w:rsid w:val="00F86C9E"/>
    <w:rsid w:val="00F93EE3"/>
    <w:rsid w:val="00FA2A9F"/>
    <w:rsid w:val="00FA5CBE"/>
    <w:rsid w:val="00FA672B"/>
    <w:rsid w:val="00FB0D2E"/>
    <w:rsid w:val="00FC73DD"/>
    <w:rsid w:val="00FE1F3B"/>
    <w:rsid w:val="00FF039B"/>
    <w:rsid w:val="00FF1E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itle" w:locked="1" w:semiHidden="0" w:unhideWhenUsed="0" w:qFormat="1"/>
    <w:lsdException w:name="Default Paragraph Font" w:locked="1" w:uiPriority="0"/>
    <w:lsdException w:name="Body Text Indent" w:locked="1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Web 3" w:locked="1" w:uiPriority="0"/>
    <w:lsdException w:name="Table Grid" w:locked="1" w:semiHidden="0" w:uiPriority="0" w:unhideWhenUsed="0"/>
    <w:lsdException w:name="Table Theme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688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627688"/>
    <w:pPr>
      <w:spacing w:before="480" w:after="0"/>
      <w:contextualSpacing/>
      <w:outlineLvl w:val="0"/>
    </w:pPr>
    <w:rPr>
      <w:smallCaps/>
      <w:spacing w:val="5"/>
      <w:sz w:val="36"/>
      <w:szCs w:val="36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627688"/>
    <w:pPr>
      <w:spacing w:before="200" w:after="0" w:line="271" w:lineRule="auto"/>
      <w:outlineLvl w:val="1"/>
    </w:pPr>
    <w:rPr>
      <w:smallCap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627688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ru-RU" w:eastAsia="ru-RU"/>
    </w:rPr>
  </w:style>
  <w:style w:type="paragraph" w:styleId="4">
    <w:name w:val="heading 4"/>
    <w:basedOn w:val="a"/>
    <w:next w:val="a"/>
    <w:link w:val="40"/>
    <w:uiPriority w:val="99"/>
    <w:qFormat/>
    <w:rsid w:val="00627688"/>
    <w:pPr>
      <w:spacing w:after="0" w:line="271" w:lineRule="auto"/>
      <w:outlineLvl w:val="3"/>
    </w:pPr>
    <w:rPr>
      <w:b/>
      <w:bCs/>
      <w:spacing w:val="5"/>
      <w:sz w:val="24"/>
      <w:szCs w:val="24"/>
      <w:lang w:val="ru-RU" w:eastAsia="ru-RU"/>
    </w:rPr>
  </w:style>
  <w:style w:type="paragraph" w:styleId="5">
    <w:name w:val="heading 5"/>
    <w:basedOn w:val="a"/>
    <w:next w:val="a"/>
    <w:link w:val="50"/>
    <w:uiPriority w:val="99"/>
    <w:qFormat/>
    <w:rsid w:val="00627688"/>
    <w:pPr>
      <w:spacing w:after="0" w:line="271" w:lineRule="auto"/>
      <w:outlineLvl w:val="4"/>
    </w:pPr>
    <w:rPr>
      <w:i/>
      <w:iCs/>
      <w:sz w:val="24"/>
      <w:szCs w:val="24"/>
      <w:lang w:val="ru-RU" w:eastAsia="ru-RU"/>
    </w:rPr>
  </w:style>
  <w:style w:type="paragraph" w:styleId="6">
    <w:name w:val="heading 6"/>
    <w:basedOn w:val="a"/>
    <w:next w:val="a"/>
    <w:link w:val="60"/>
    <w:uiPriority w:val="99"/>
    <w:qFormat/>
    <w:rsid w:val="00627688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ru-RU" w:eastAsia="ru-RU"/>
    </w:rPr>
  </w:style>
  <w:style w:type="paragraph" w:styleId="7">
    <w:name w:val="heading 7"/>
    <w:basedOn w:val="a"/>
    <w:next w:val="a"/>
    <w:link w:val="70"/>
    <w:uiPriority w:val="99"/>
    <w:qFormat/>
    <w:rsid w:val="00627688"/>
    <w:pPr>
      <w:spacing w:after="0"/>
      <w:outlineLvl w:val="6"/>
    </w:pPr>
    <w:rPr>
      <w:b/>
      <w:bCs/>
      <w:i/>
      <w:iCs/>
      <w:color w:val="5A5A5A"/>
      <w:sz w:val="20"/>
      <w:szCs w:val="20"/>
      <w:lang w:val="ru-RU" w:eastAsia="ru-RU"/>
    </w:rPr>
  </w:style>
  <w:style w:type="paragraph" w:styleId="8">
    <w:name w:val="heading 8"/>
    <w:basedOn w:val="a"/>
    <w:next w:val="a"/>
    <w:link w:val="80"/>
    <w:uiPriority w:val="99"/>
    <w:qFormat/>
    <w:rsid w:val="00627688"/>
    <w:pPr>
      <w:spacing w:after="0"/>
      <w:outlineLvl w:val="7"/>
    </w:pPr>
    <w:rPr>
      <w:b/>
      <w:bCs/>
      <w:color w:val="7F7F7F"/>
      <w:sz w:val="20"/>
      <w:szCs w:val="20"/>
      <w:lang w:val="ru-RU" w:eastAsia="ru-RU"/>
    </w:rPr>
  </w:style>
  <w:style w:type="paragraph" w:styleId="9">
    <w:name w:val="heading 9"/>
    <w:basedOn w:val="a"/>
    <w:next w:val="a"/>
    <w:link w:val="90"/>
    <w:uiPriority w:val="99"/>
    <w:qFormat/>
    <w:rsid w:val="00627688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27688"/>
    <w:rPr>
      <w:smallCaps/>
      <w:spacing w:val="5"/>
      <w:sz w:val="36"/>
    </w:rPr>
  </w:style>
  <w:style w:type="character" w:customStyle="1" w:styleId="20">
    <w:name w:val="Заголовок 2 Знак"/>
    <w:link w:val="2"/>
    <w:uiPriority w:val="99"/>
    <w:semiHidden/>
    <w:locked/>
    <w:rsid w:val="00627688"/>
    <w:rPr>
      <w:smallCaps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627688"/>
    <w:rPr>
      <w:i/>
      <w:smallCaps/>
      <w:spacing w:val="5"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627688"/>
    <w:rPr>
      <w:b/>
      <w:spacing w:val="5"/>
      <w:sz w:val="24"/>
    </w:rPr>
  </w:style>
  <w:style w:type="character" w:customStyle="1" w:styleId="50">
    <w:name w:val="Заголовок 5 Знак"/>
    <w:link w:val="5"/>
    <w:uiPriority w:val="99"/>
    <w:semiHidden/>
    <w:locked/>
    <w:rsid w:val="00627688"/>
    <w:rPr>
      <w:i/>
      <w:sz w:val="24"/>
    </w:rPr>
  </w:style>
  <w:style w:type="character" w:customStyle="1" w:styleId="60">
    <w:name w:val="Заголовок 6 Знак"/>
    <w:link w:val="6"/>
    <w:uiPriority w:val="99"/>
    <w:semiHidden/>
    <w:locked/>
    <w:rsid w:val="00627688"/>
    <w:rPr>
      <w:b/>
      <w:color w:val="595959"/>
      <w:spacing w:val="5"/>
      <w:shd w:val="clear" w:color="auto" w:fill="FFFFFF"/>
    </w:rPr>
  </w:style>
  <w:style w:type="character" w:customStyle="1" w:styleId="70">
    <w:name w:val="Заголовок 7 Знак"/>
    <w:link w:val="7"/>
    <w:uiPriority w:val="99"/>
    <w:semiHidden/>
    <w:locked/>
    <w:rsid w:val="00627688"/>
    <w:rPr>
      <w:b/>
      <w:i/>
      <w:color w:val="5A5A5A"/>
      <w:sz w:val="20"/>
    </w:rPr>
  </w:style>
  <w:style w:type="character" w:customStyle="1" w:styleId="80">
    <w:name w:val="Заголовок 8 Знак"/>
    <w:link w:val="8"/>
    <w:uiPriority w:val="99"/>
    <w:semiHidden/>
    <w:locked/>
    <w:rsid w:val="00627688"/>
    <w:rPr>
      <w:b/>
      <w:color w:val="7F7F7F"/>
      <w:sz w:val="20"/>
    </w:rPr>
  </w:style>
  <w:style w:type="character" w:customStyle="1" w:styleId="90">
    <w:name w:val="Заголовок 9 Знак"/>
    <w:link w:val="9"/>
    <w:uiPriority w:val="99"/>
    <w:semiHidden/>
    <w:locked/>
    <w:rsid w:val="00627688"/>
    <w:rPr>
      <w:b/>
      <w:i/>
      <w:color w:val="7F7F7F"/>
      <w:sz w:val="18"/>
    </w:rPr>
  </w:style>
  <w:style w:type="character" w:styleId="a3">
    <w:name w:val="Hyperlink"/>
    <w:uiPriority w:val="99"/>
    <w:rsid w:val="004A00DB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2616A7"/>
    <w:pPr>
      <w:widowControl w:val="0"/>
      <w:autoSpaceDE w:val="0"/>
      <w:autoSpaceDN w:val="0"/>
      <w:adjustRightInd w:val="0"/>
    </w:pPr>
    <w:rPr>
      <w:rFonts w:cs="Arial"/>
      <w:b/>
      <w:bCs/>
      <w:sz w:val="16"/>
      <w:szCs w:val="16"/>
      <w:lang w:val="en-US"/>
    </w:rPr>
  </w:style>
  <w:style w:type="paragraph" w:styleId="a4">
    <w:name w:val="List Paragraph"/>
    <w:basedOn w:val="a"/>
    <w:uiPriority w:val="99"/>
    <w:qFormat/>
    <w:rsid w:val="00627688"/>
    <w:pPr>
      <w:ind w:left="720"/>
      <w:contextualSpacing/>
    </w:pPr>
  </w:style>
  <w:style w:type="character" w:customStyle="1" w:styleId="ff32">
    <w:name w:val="ff32"/>
    <w:uiPriority w:val="99"/>
    <w:rsid w:val="000C2E5D"/>
    <w:rPr>
      <w:rFonts w:ascii="Times New Roman" w:hAnsi="Times New Roman"/>
    </w:rPr>
  </w:style>
  <w:style w:type="paragraph" w:styleId="a5">
    <w:name w:val="Subtitle"/>
    <w:basedOn w:val="a"/>
    <w:next w:val="a"/>
    <w:link w:val="a6"/>
    <w:uiPriority w:val="99"/>
    <w:qFormat/>
    <w:rsid w:val="00627688"/>
    <w:rPr>
      <w:i/>
      <w:iCs/>
      <w:smallCaps/>
      <w:spacing w:val="10"/>
      <w:sz w:val="28"/>
      <w:szCs w:val="28"/>
      <w:lang w:val="ru-RU" w:eastAsia="ru-RU"/>
    </w:rPr>
  </w:style>
  <w:style w:type="character" w:customStyle="1" w:styleId="a6">
    <w:name w:val="Подзаголовок Знак"/>
    <w:link w:val="a5"/>
    <w:uiPriority w:val="99"/>
    <w:locked/>
    <w:rsid w:val="00627688"/>
    <w:rPr>
      <w:i/>
      <w:smallCaps/>
      <w:spacing w:val="10"/>
      <w:sz w:val="28"/>
    </w:rPr>
  </w:style>
  <w:style w:type="paragraph" w:styleId="a7">
    <w:name w:val="Title"/>
    <w:basedOn w:val="a"/>
    <w:next w:val="a"/>
    <w:link w:val="a8"/>
    <w:uiPriority w:val="99"/>
    <w:qFormat/>
    <w:rsid w:val="00627688"/>
    <w:pPr>
      <w:spacing w:after="300" w:line="240" w:lineRule="auto"/>
      <w:contextualSpacing/>
    </w:pPr>
    <w:rPr>
      <w:smallCaps/>
      <w:sz w:val="52"/>
      <w:szCs w:val="52"/>
      <w:lang w:val="ru-RU" w:eastAsia="ru-RU"/>
    </w:rPr>
  </w:style>
  <w:style w:type="character" w:customStyle="1" w:styleId="a8">
    <w:name w:val="Название Знак"/>
    <w:link w:val="a7"/>
    <w:uiPriority w:val="99"/>
    <w:locked/>
    <w:rsid w:val="00627688"/>
    <w:rPr>
      <w:smallCaps/>
      <w:sz w:val="52"/>
    </w:rPr>
  </w:style>
  <w:style w:type="paragraph" w:customStyle="1" w:styleId="Default">
    <w:name w:val="Default"/>
    <w:uiPriority w:val="99"/>
    <w:rsid w:val="00B17AE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styleId="a9">
    <w:name w:val="Normal (Web)"/>
    <w:basedOn w:val="a"/>
    <w:uiPriority w:val="99"/>
    <w:rsid w:val="007951C9"/>
    <w:pPr>
      <w:spacing w:after="255"/>
    </w:pPr>
    <w:rPr>
      <w:sz w:val="24"/>
      <w:szCs w:val="24"/>
    </w:rPr>
  </w:style>
  <w:style w:type="character" w:styleId="aa">
    <w:name w:val="Strong"/>
    <w:uiPriority w:val="99"/>
    <w:qFormat/>
    <w:rsid w:val="00627688"/>
    <w:rPr>
      <w:rFonts w:cs="Times New Roman"/>
      <w:b/>
    </w:rPr>
  </w:style>
  <w:style w:type="character" w:styleId="ab">
    <w:name w:val="Emphasis"/>
    <w:uiPriority w:val="99"/>
    <w:qFormat/>
    <w:rsid w:val="00627688"/>
    <w:rPr>
      <w:rFonts w:cs="Times New Roman"/>
      <w:b/>
      <w:i/>
      <w:spacing w:val="10"/>
    </w:rPr>
  </w:style>
  <w:style w:type="paragraph" w:styleId="ac">
    <w:name w:val="No Spacing"/>
    <w:basedOn w:val="a"/>
    <w:uiPriority w:val="99"/>
    <w:qFormat/>
    <w:rsid w:val="00627688"/>
    <w:pPr>
      <w:spacing w:after="0" w:line="240" w:lineRule="auto"/>
    </w:pPr>
  </w:style>
  <w:style w:type="paragraph" w:styleId="21">
    <w:name w:val="Quote"/>
    <w:basedOn w:val="a"/>
    <w:next w:val="a"/>
    <w:link w:val="22"/>
    <w:uiPriority w:val="99"/>
    <w:qFormat/>
    <w:rsid w:val="00627688"/>
    <w:rPr>
      <w:i/>
      <w:iCs/>
      <w:sz w:val="20"/>
      <w:szCs w:val="20"/>
      <w:lang w:val="ru-RU" w:eastAsia="ru-RU"/>
    </w:rPr>
  </w:style>
  <w:style w:type="character" w:customStyle="1" w:styleId="22">
    <w:name w:val="Цитата 2 Знак"/>
    <w:link w:val="21"/>
    <w:uiPriority w:val="99"/>
    <w:locked/>
    <w:rsid w:val="00627688"/>
    <w:rPr>
      <w:i/>
    </w:rPr>
  </w:style>
  <w:style w:type="paragraph" w:styleId="ad">
    <w:name w:val="Intense Quote"/>
    <w:basedOn w:val="a"/>
    <w:next w:val="a"/>
    <w:link w:val="ae"/>
    <w:uiPriority w:val="99"/>
    <w:qFormat/>
    <w:rsid w:val="00627688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ru-RU" w:eastAsia="ru-RU"/>
    </w:rPr>
  </w:style>
  <w:style w:type="character" w:customStyle="1" w:styleId="ae">
    <w:name w:val="Выделенная цитата Знак"/>
    <w:link w:val="ad"/>
    <w:uiPriority w:val="99"/>
    <w:locked/>
    <w:rsid w:val="00627688"/>
    <w:rPr>
      <w:i/>
    </w:rPr>
  </w:style>
  <w:style w:type="character" w:styleId="af">
    <w:name w:val="Subtle Emphasis"/>
    <w:uiPriority w:val="99"/>
    <w:qFormat/>
    <w:rsid w:val="00627688"/>
    <w:rPr>
      <w:i/>
    </w:rPr>
  </w:style>
  <w:style w:type="character" w:styleId="af0">
    <w:name w:val="Intense Emphasis"/>
    <w:uiPriority w:val="99"/>
    <w:qFormat/>
    <w:rsid w:val="00627688"/>
    <w:rPr>
      <w:b/>
      <w:i/>
    </w:rPr>
  </w:style>
  <w:style w:type="character" w:styleId="af1">
    <w:name w:val="Subtle Reference"/>
    <w:uiPriority w:val="99"/>
    <w:qFormat/>
    <w:rsid w:val="00627688"/>
    <w:rPr>
      <w:smallCaps/>
    </w:rPr>
  </w:style>
  <w:style w:type="character" w:styleId="af2">
    <w:name w:val="Intense Reference"/>
    <w:uiPriority w:val="99"/>
    <w:qFormat/>
    <w:rsid w:val="00627688"/>
    <w:rPr>
      <w:b/>
      <w:smallCaps/>
    </w:rPr>
  </w:style>
  <w:style w:type="character" w:styleId="af3">
    <w:name w:val="Book Title"/>
    <w:uiPriority w:val="99"/>
    <w:qFormat/>
    <w:rsid w:val="00627688"/>
    <w:rPr>
      <w:i/>
      <w:smallCaps/>
      <w:spacing w:val="5"/>
    </w:rPr>
  </w:style>
  <w:style w:type="paragraph" w:styleId="af4">
    <w:name w:val="TOC Heading"/>
    <w:basedOn w:val="1"/>
    <w:next w:val="a"/>
    <w:uiPriority w:val="99"/>
    <w:qFormat/>
    <w:rsid w:val="00627688"/>
    <w:pPr>
      <w:outlineLvl w:val="9"/>
    </w:pPr>
  </w:style>
  <w:style w:type="table" w:styleId="af5">
    <w:name w:val="Table Grid"/>
    <w:basedOn w:val="a1"/>
    <w:uiPriority w:val="99"/>
    <w:rsid w:val="001E47B1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uiPriority w:val="99"/>
    <w:rsid w:val="006848EE"/>
  </w:style>
  <w:style w:type="paragraph" w:styleId="af6">
    <w:name w:val="Body Text Indent"/>
    <w:basedOn w:val="a"/>
    <w:link w:val="af7"/>
    <w:uiPriority w:val="99"/>
    <w:rsid w:val="00DE3CFD"/>
    <w:pPr>
      <w:spacing w:after="0" w:line="240" w:lineRule="auto"/>
      <w:ind w:left="360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f7">
    <w:name w:val="Основной текст с отступом Знак"/>
    <w:link w:val="af6"/>
    <w:uiPriority w:val="99"/>
    <w:locked/>
    <w:rsid w:val="00DE3CFD"/>
    <w:rPr>
      <w:rFonts w:ascii="Times New Roman" w:hAnsi="Times New Roman"/>
      <w:sz w:val="24"/>
      <w:lang w:val="ru-RU" w:eastAsia="ru-RU"/>
    </w:rPr>
  </w:style>
  <w:style w:type="paragraph" w:customStyle="1" w:styleId="ConsPlusNormal">
    <w:name w:val="ConsPlusNormal"/>
    <w:uiPriority w:val="99"/>
    <w:rsid w:val="00DE3CFD"/>
    <w:pPr>
      <w:widowControl w:val="0"/>
      <w:autoSpaceDE w:val="0"/>
      <w:autoSpaceDN w:val="0"/>
      <w:adjustRightInd w:val="0"/>
    </w:pPr>
    <w:rPr>
      <w:rFonts w:cs="Arial"/>
    </w:rPr>
  </w:style>
  <w:style w:type="paragraph" w:styleId="af8">
    <w:name w:val="Balloon Text"/>
    <w:basedOn w:val="a"/>
    <w:link w:val="af9"/>
    <w:uiPriority w:val="99"/>
    <w:semiHidden/>
    <w:unhideWhenUsed/>
    <w:rsid w:val="00F033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link w:val="af8"/>
    <w:uiPriority w:val="99"/>
    <w:semiHidden/>
    <w:rsid w:val="00F03392"/>
    <w:rPr>
      <w:rFonts w:ascii="Segoe UI" w:hAnsi="Segoe UI" w:cs="Segoe UI"/>
      <w:sz w:val="18"/>
      <w:szCs w:val="18"/>
      <w:lang w:val="en-US" w:eastAsia="en-US"/>
    </w:rPr>
  </w:style>
  <w:style w:type="character" w:customStyle="1" w:styleId="c2">
    <w:name w:val="c2"/>
    <w:rsid w:val="00E1439F"/>
  </w:style>
  <w:style w:type="paragraph" w:customStyle="1" w:styleId="c21">
    <w:name w:val="c21"/>
    <w:basedOn w:val="a"/>
    <w:rsid w:val="00EE08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4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5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5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5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53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54025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5402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35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3540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35405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999999"/>
                        <w:left w:val="none" w:sz="0" w:space="0" w:color="auto"/>
                        <w:bottom w:val="single" w:sz="12" w:space="0" w:color="999999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535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5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5403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354010">
                      <w:marLeft w:val="0"/>
                      <w:marRight w:val="0"/>
                      <w:marTop w:val="0"/>
                      <w:marBottom w:val="12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35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3DF29-F02A-4C28-B015-B49BDAE73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6</Pages>
  <Words>1843</Words>
  <Characters>14097</Characters>
  <Application>Microsoft Office Word</Application>
  <DocSecurity>0</DocSecurity>
  <Lines>117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Волохин</dc:creator>
  <cp:keywords/>
  <dc:description/>
  <cp:lastModifiedBy>Методист</cp:lastModifiedBy>
  <cp:revision>18</cp:revision>
  <cp:lastPrinted>2018-05-10T13:20:00Z</cp:lastPrinted>
  <dcterms:created xsi:type="dcterms:W3CDTF">2018-05-11T10:29:00Z</dcterms:created>
  <dcterms:modified xsi:type="dcterms:W3CDTF">2001-01-01T01:40:00Z</dcterms:modified>
</cp:coreProperties>
</file>